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DB0" w:rsidRPr="0003702C" w:rsidRDefault="00633334" w:rsidP="00403C5B">
      <w:pPr>
        <w:pStyle w:val="Ttulo7"/>
        <w:widowControl/>
        <w:numPr>
          <w:ilvl w:val="0"/>
          <w:numId w:val="0"/>
        </w:numPr>
        <w:shd w:val="clear" w:color="auto" w:fill="FFFFFF"/>
        <w:suppressAutoHyphens w:val="0"/>
        <w:rPr>
          <w:rFonts w:cs="Arial"/>
          <w:vanish/>
          <w:u w:val="none"/>
        </w:rPr>
      </w:pPr>
      <w:bookmarkStart w:id="0" w:name="_GoBack"/>
      <w:bookmarkEnd w:id="0"/>
      <w:r w:rsidRPr="001750F3">
        <w:rPr>
          <w:rFonts w:cs="Arial"/>
          <w:u w:val="none"/>
        </w:rPr>
        <w:t xml:space="preserve">San José, </w:t>
      </w:r>
      <w:r w:rsidR="009A0898">
        <w:rPr>
          <w:rFonts w:cs="Arial"/>
          <w:u w:val="none"/>
        </w:rPr>
        <w:t>06</w:t>
      </w:r>
      <w:r w:rsidR="0003702C">
        <w:rPr>
          <w:rFonts w:cs="Arial"/>
          <w:u w:val="none"/>
        </w:rPr>
        <w:t xml:space="preserve"> de </w:t>
      </w:r>
      <w:r w:rsidR="009A0898">
        <w:rPr>
          <w:rFonts w:cs="Arial"/>
          <w:u w:val="none"/>
        </w:rPr>
        <w:t>octubre</w:t>
      </w:r>
      <w:r w:rsidR="006C3A4F">
        <w:rPr>
          <w:rFonts w:cs="Arial"/>
          <w:u w:val="none"/>
        </w:rPr>
        <w:t xml:space="preserve"> </w:t>
      </w:r>
      <w:r w:rsidRPr="001750F3">
        <w:rPr>
          <w:rFonts w:cs="Arial"/>
          <w:u w:val="none"/>
        </w:rPr>
        <w:t>de 201</w:t>
      </w:r>
      <w:r w:rsidR="005F2F99">
        <w:rPr>
          <w:rFonts w:cs="Arial"/>
          <w:u w:val="none"/>
        </w:rPr>
        <w:t>6</w:t>
      </w:r>
    </w:p>
    <w:p w:rsidR="00633334" w:rsidRPr="001750F3" w:rsidRDefault="006D409E" w:rsidP="008A03C6">
      <w:pPr>
        <w:pStyle w:val="Ttulo7"/>
        <w:widowControl/>
        <w:shd w:val="clear" w:color="auto" w:fill="FFFFFF"/>
        <w:tabs>
          <w:tab w:val="num" w:pos="0"/>
        </w:tabs>
        <w:suppressAutoHyphens w:val="0"/>
        <w:rPr>
          <w:rFonts w:cs="Arial"/>
          <w:u w:val="none"/>
          <w:lang w:val="es-ES_tradnl"/>
        </w:rPr>
      </w:pPr>
      <w:r>
        <w:rPr>
          <w:rFonts w:cs="Arial"/>
          <w:u w:val="none"/>
          <w:lang w:val="es-ES_tradnl"/>
        </w:rPr>
        <w:t xml:space="preserve">Oficio </w:t>
      </w:r>
      <w:r w:rsidRPr="001750F3">
        <w:rPr>
          <w:rFonts w:cs="Arial"/>
          <w:u w:val="none"/>
          <w:lang w:val="es-ES_tradnl"/>
        </w:rPr>
        <w:t>Nº</w:t>
      </w:r>
      <w:r w:rsidR="0003702C">
        <w:rPr>
          <w:rFonts w:cs="Arial"/>
          <w:u w:val="none"/>
          <w:lang w:val="es-ES_tradnl"/>
        </w:rPr>
        <w:t xml:space="preserve">  DJ-AJ-</w:t>
      </w:r>
      <w:r w:rsidR="009A0898">
        <w:rPr>
          <w:rFonts w:cs="Arial"/>
          <w:u w:val="none"/>
          <w:lang w:val="es-ES_tradnl"/>
        </w:rPr>
        <w:t xml:space="preserve">2633 </w:t>
      </w:r>
      <w:r w:rsidR="005F2F99" w:rsidRPr="009A0898">
        <w:rPr>
          <w:rFonts w:cs="Arial"/>
          <w:u w:val="none"/>
          <w:lang w:val="es-ES_tradnl"/>
        </w:rPr>
        <w:t>-</w:t>
      </w:r>
      <w:r w:rsidR="005F2F99">
        <w:rPr>
          <w:rFonts w:cs="Arial"/>
          <w:u w:val="none"/>
          <w:lang w:val="es-ES_tradnl"/>
        </w:rPr>
        <w:t>2016</w:t>
      </w:r>
    </w:p>
    <w:p w:rsidR="00633334" w:rsidRPr="001750F3" w:rsidRDefault="00633334" w:rsidP="00633334">
      <w:pPr>
        <w:rPr>
          <w:rFonts w:ascii="Arial" w:hAnsi="Arial" w:cs="Arial"/>
          <w:b/>
          <w:bCs/>
          <w:shd w:val="clear" w:color="auto" w:fill="FFFF00"/>
        </w:rPr>
      </w:pPr>
    </w:p>
    <w:p w:rsidR="00633334" w:rsidRDefault="00633334" w:rsidP="00633334">
      <w:pPr>
        <w:rPr>
          <w:rFonts w:ascii="Arial" w:hAnsi="Arial" w:cs="Arial"/>
          <w:b/>
          <w:bCs/>
        </w:rPr>
      </w:pPr>
    </w:p>
    <w:p w:rsidR="00066581" w:rsidRDefault="00066581" w:rsidP="006C3A4F">
      <w:pPr>
        <w:jc w:val="both"/>
        <w:rPr>
          <w:rFonts w:ascii="Arial" w:hAnsi="Arial" w:cs="Arial"/>
          <w:b/>
          <w:bCs/>
          <w:lang w:val="pt-BR"/>
        </w:rPr>
      </w:pPr>
    </w:p>
    <w:p w:rsidR="006C3A4F" w:rsidRPr="0003702C" w:rsidRDefault="006C3A4F" w:rsidP="006C3A4F">
      <w:pPr>
        <w:jc w:val="both"/>
        <w:rPr>
          <w:rFonts w:ascii="Arial" w:hAnsi="Arial" w:cs="Arial"/>
          <w:b/>
          <w:bCs/>
          <w:lang w:val="pt-BR"/>
        </w:rPr>
      </w:pPr>
      <w:r w:rsidRPr="0003702C">
        <w:rPr>
          <w:rFonts w:ascii="Arial" w:hAnsi="Arial" w:cs="Arial"/>
          <w:b/>
          <w:bCs/>
          <w:lang w:val="pt-BR"/>
        </w:rPr>
        <w:t xml:space="preserve">Licenciada </w:t>
      </w:r>
    </w:p>
    <w:p w:rsidR="0003702C" w:rsidRPr="0003702C" w:rsidRDefault="0003702C" w:rsidP="006C3A4F">
      <w:pPr>
        <w:jc w:val="both"/>
        <w:rPr>
          <w:rFonts w:ascii="Arial" w:hAnsi="Arial" w:cs="Arial"/>
          <w:b/>
          <w:bCs/>
        </w:rPr>
      </w:pPr>
      <w:proofErr w:type="spellStart"/>
      <w:r w:rsidRPr="0003702C">
        <w:rPr>
          <w:rFonts w:ascii="Arial" w:hAnsi="Arial" w:cs="Arial"/>
          <w:b/>
          <w:bCs/>
        </w:rPr>
        <w:t>Maureen</w:t>
      </w:r>
      <w:proofErr w:type="spellEnd"/>
      <w:r w:rsidRPr="0003702C">
        <w:rPr>
          <w:rFonts w:ascii="Arial" w:hAnsi="Arial" w:cs="Arial"/>
          <w:b/>
          <w:bCs/>
        </w:rPr>
        <w:t xml:space="preserve"> Siles Mata</w:t>
      </w:r>
    </w:p>
    <w:p w:rsidR="0003702C" w:rsidRPr="0003702C" w:rsidRDefault="0003702C" w:rsidP="006C3A4F">
      <w:pPr>
        <w:jc w:val="both"/>
        <w:rPr>
          <w:rFonts w:ascii="Arial" w:hAnsi="Arial" w:cs="Arial"/>
          <w:b/>
          <w:bCs/>
        </w:rPr>
      </w:pPr>
      <w:r w:rsidRPr="0003702C">
        <w:rPr>
          <w:rFonts w:ascii="Arial" w:hAnsi="Arial" w:cs="Arial"/>
          <w:b/>
          <w:bCs/>
        </w:rPr>
        <w:t>Administración Salarial</w:t>
      </w:r>
    </w:p>
    <w:p w:rsidR="0003702C" w:rsidRPr="0003702C" w:rsidRDefault="0003702C" w:rsidP="006C3A4F">
      <w:pPr>
        <w:jc w:val="both"/>
        <w:rPr>
          <w:rFonts w:ascii="Arial" w:hAnsi="Arial" w:cs="Arial"/>
          <w:b/>
          <w:bCs/>
        </w:rPr>
      </w:pPr>
      <w:r w:rsidRPr="0003702C">
        <w:rPr>
          <w:rFonts w:ascii="Arial" w:hAnsi="Arial" w:cs="Arial"/>
          <w:b/>
          <w:bCs/>
        </w:rPr>
        <w:t>Gestión Humana</w:t>
      </w:r>
    </w:p>
    <w:p w:rsidR="006C3A4F" w:rsidRPr="0003702C" w:rsidRDefault="006C3A4F" w:rsidP="006C3A4F">
      <w:pPr>
        <w:jc w:val="both"/>
        <w:rPr>
          <w:rFonts w:ascii="Arial" w:hAnsi="Arial" w:cs="Arial"/>
          <w:b/>
          <w:bCs/>
        </w:rPr>
      </w:pPr>
      <w:r w:rsidRPr="0003702C">
        <w:rPr>
          <w:rFonts w:ascii="Arial" w:hAnsi="Arial" w:cs="Arial"/>
          <w:b/>
          <w:bCs/>
        </w:rPr>
        <w:t>Poder Judicial</w:t>
      </w:r>
    </w:p>
    <w:p w:rsidR="006C3A4F" w:rsidRPr="0003702C" w:rsidRDefault="006C3A4F" w:rsidP="006C3A4F">
      <w:pPr>
        <w:jc w:val="both"/>
        <w:rPr>
          <w:rFonts w:ascii="Arial" w:hAnsi="Arial" w:cs="Arial"/>
          <w:b/>
          <w:bCs/>
        </w:rPr>
      </w:pPr>
      <w:r w:rsidRPr="0003702C">
        <w:rPr>
          <w:rFonts w:ascii="Arial" w:hAnsi="Arial" w:cs="Arial"/>
          <w:b/>
          <w:bCs/>
        </w:rPr>
        <w:t>S.      D.</w:t>
      </w:r>
    </w:p>
    <w:p w:rsidR="006C3A4F" w:rsidRPr="0003702C" w:rsidRDefault="006C3A4F" w:rsidP="006C3A4F">
      <w:pPr>
        <w:rPr>
          <w:rFonts w:ascii="Arial" w:hAnsi="Arial" w:cs="Arial"/>
          <w:b/>
          <w:i/>
          <w:color w:val="0000FF"/>
        </w:rPr>
      </w:pPr>
    </w:p>
    <w:p w:rsidR="006C3A4F" w:rsidRPr="0003702C" w:rsidRDefault="006C3A4F" w:rsidP="006C3A4F">
      <w:pPr>
        <w:jc w:val="both"/>
        <w:rPr>
          <w:rFonts w:ascii="Arial" w:hAnsi="Arial" w:cs="Arial"/>
          <w:color w:val="0000FF"/>
        </w:rPr>
      </w:pPr>
    </w:p>
    <w:p w:rsidR="006C3A4F" w:rsidRPr="0003702C" w:rsidRDefault="006C3A4F" w:rsidP="006C3A4F">
      <w:pPr>
        <w:jc w:val="both"/>
        <w:rPr>
          <w:rFonts w:ascii="Arial" w:hAnsi="Arial" w:cs="Arial"/>
          <w:b/>
        </w:rPr>
      </w:pPr>
      <w:r w:rsidRPr="0003702C">
        <w:rPr>
          <w:rFonts w:ascii="Arial" w:hAnsi="Arial" w:cs="Arial"/>
          <w:b/>
        </w:rPr>
        <w:t>Estimada señora:</w:t>
      </w:r>
    </w:p>
    <w:p w:rsidR="004F415B" w:rsidRDefault="004F415B" w:rsidP="005F2F99">
      <w:pPr>
        <w:spacing w:line="360" w:lineRule="auto"/>
        <w:rPr>
          <w:rFonts w:ascii="Arial" w:hAnsi="Arial" w:cs="Arial"/>
          <w:b/>
          <w:i/>
          <w:color w:val="0000FF"/>
          <w:highlight w:val="yellow"/>
        </w:rPr>
      </w:pPr>
    </w:p>
    <w:p w:rsidR="00066581" w:rsidRPr="0003702C" w:rsidRDefault="00066581" w:rsidP="005F2F99">
      <w:pPr>
        <w:spacing w:line="360" w:lineRule="auto"/>
        <w:rPr>
          <w:rFonts w:ascii="Arial" w:hAnsi="Arial" w:cs="Arial"/>
          <w:b/>
          <w:i/>
          <w:color w:val="0000FF"/>
          <w:highlight w:val="yellow"/>
        </w:rPr>
      </w:pPr>
    </w:p>
    <w:p w:rsidR="006F2477" w:rsidRPr="003F70C1" w:rsidRDefault="008F6FD1" w:rsidP="003F70C1">
      <w:pPr>
        <w:spacing w:line="360" w:lineRule="auto"/>
        <w:ind w:firstLine="709"/>
        <w:jc w:val="both"/>
        <w:rPr>
          <w:rFonts w:ascii="Arial" w:hAnsi="Arial" w:cs="Arial"/>
          <w:lang w:val="es-CR"/>
        </w:rPr>
      </w:pPr>
      <w:r w:rsidRPr="003F70C1">
        <w:rPr>
          <w:rFonts w:ascii="Arial" w:hAnsi="Arial" w:cs="Arial"/>
        </w:rPr>
        <w:t>Le r</w:t>
      </w:r>
      <w:r w:rsidR="005F2F99" w:rsidRPr="003F70C1">
        <w:rPr>
          <w:rFonts w:ascii="Arial" w:hAnsi="Arial" w:cs="Arial"/>
        </w:rPr>
        <w:t>emito la re</w:t>
      </w:r>
      <w:r w:rsidR="004836F4" w:rsidRPr="003F70C1">
        <w:rPr>
          <w:rFonts w:ascii="Arial" w:hAnsi="Arial" w:cs="Arial"/>
        </w:rPr>
        <w:t>spuesta a la consulta realizada,</w:t>
      </w:r>
      <w:r w:rsidRPr="003F70C1">
        <w:rPr>
          <w:rFonts w:ascii="Arial" w:hAnsi="Arial" w:cs="Arial"/>
        </w:rPr>
        <w:t xml:space="preserve"> mediante el</w:t>
      </w:r>
      <w:r w:rsidR="005F2F99" w:rsidRPr="003F70C1">
        <w:rPr>
          <w:rFonts w:ascii="Arial" w:hAnsi="Arial" w:cs="Arial"/>
        </w:rPr>
        <w:t xml:space="preserve"> </w:t>
      </w:r>
      <w:r w:rsidR="0003702C" w:rsidRPr="003F70C1">
        <w:rPr>
          <w:rFonts w:ascii="Arial" w:hAnsi="Arial" w:cs="Arial"/>
        </w:rPr>
        <w:t>correo electrónico</w:t>
      </w:r>
      <w:r w:rsidR="008A03C6" w:rsidRPr="003F70C1">
        <w:rPr>
          <w:rFonts w:ascii="Arial" w:hAnsi="Arial" w:cs="Arial"/>
        </w:rPr>
        <w:t xml:space="preserve"> del </w:t>
      </w:r>
      <w:r w:rsidR="003F70C1" w:rsidRPr="003F70C1">
        <w:rPr>
          <w:rFonts w:ascii="Arial" w:hAnsi="Arial" w:cs="Arial"/>
        </w:rPr>
        <w:t>diecinueve de setiembre del dos mil dieciséis</w:t>
      </w:r>
      <w:r w:rsidR="004836F4" w:rsidRPr="003F70C1">
        <w:rPr>
          <w:rFonts w:ascii="Arial" w:hAnsi="Arial" w:cs="Arial"/>
        </w:rPr>
        <w:t xml:space="preserve">, suscrito por </w:t>
      </w:r>
      <w:r w:rsidR="003F70C1" w:rsidRPr="003F70C1">
        <w:rPr>
          <w:rFonts w:ascii="Arial" w:hAnsi="Arial" w:cs="Arial"/>
        </w:rPr>
        <w:t>su persona</w:t>
      </w:r>
      <w:r w:rsidR="004836F4" w:rsidRPr="003F70C1">
        <w:rPr>
          <w:rFonts w:ascii="Arial" w:hAnsi="Arial" w:cs="Arial"/>
        </w:rPr>
        <w:t>.</w:t>
      </w:r>
      <w:r w:rsidRPr="003F70C1">
        <w:rPr>
          <w:rFonts w:ascii="Arial" w:hAnsi="Arial" w:cs="Arial"/>
        </w:rPr>
        <w:t xml:space="preserve"> En </w:t>
      </w:r>
      <w:r w:rsidR="005F2F99" w:rsidRPr="003F70C1">
        <w:rPr>
          <w:rFonts w:ascii="Arial" w:hAnsi="Arial" w:cs="Arial"/>
        </w:rPr>
        <w:t xml:space="preserve">el </w:t>
      </w:r>
      <w:r w:rsidRPr="003F70C1">
        <w:rPr>
          <w:rFonts w:ascii="Arial" w:hAnsi="Arial" w:cs="Arial"/>
        </w:rPr>
        <w:t xml:space="preserve">citado oficio se </w:t>
      </w:r>
      <w:r w:rsidR="005F2F99" w:rsidRPr="003F70C1">
        <w:rPr>
          <w:rFonts w:ascii="Arial" w:hAnsi="Arial" w:cs="Arial"/>
        </w:rPr>
        <w:t xml:space="preserve">solicita a </w:t>
      </w:r>
      <w:smartTag w:uri="urn:schemas-microsoft-com:office:smarttags" w:element="PersonName">
        <w:smartTagPr>
          <w:attr w:name="ProductID" w:val="la Direcci￳n Jur￭dica"/>
        </w:smartTagPr>
        <w:smartTag w:uri="urn:schemas-microsoft-com:office:smarttags" w:element="PersonName">
          <w:r w:rsidRPr="003F70C1">
            <w:rPr>
              <w:rFonts w:ascii="Arial" w:hAnsi="Arial" w:cs="Arial"/>
            </w:rPr>
            <w:t>l</w:t>
          </w:r>
          <w:r w:rsidR="005F2F99" w:rsidRPr="003F70C1">
            <w:rPr>
              <w:rFonts w:ascii="Arial" w:hAnsi="Arial" w:cs="Arial"/>
            </w:rPr>
            <w:t xml:space="preserve">a </w:t>
          </w:r>
          <w:smartTag w:uri="urn:schemas-microsoft-com:office:smarttags" w:element="PersonName">
            <w:r w:rsidR="005F2F99" w:rsidRPr="003F70C1">
              <w:rPr>
                <w:rFonts w:ascii="Arial" w:hAnsi="Arial" w:cs="Arial"/>
              </w:rPr>
              <w:t>Dirección</w:t>
            </w:r>
          </w:smartTag>
        </w:smartTag>
        <w:r w:rsidR="005F2F99" w:rsidRPr="003F70C1">
          <w:rPr>
            <w:rFonts w:ascii="Arial" w:hAnsi="Arial" w:cs="Arial"/>
          </w:rPr>
          <w:t xml:space="preserve"> </w:t>
        </w:r>
        <w:r w:rsidRPr="003F70C1">
          <w:rPr>
            <w:rFonts w:ascii="Arial" w:hAnsi="Arial" w:cs="Arial"/>
          </w:rPr>
          <w:t>Jurídica</w:t>
        </w:r>
      </w:smartTag>
      <w:r w:rsidRPr="003F70C1">
        <w:rPr>
          <w:rFonts w:ascii="Arial" w:hAnsi="Arial" w:cs="Arial"/>
        </w:rPr>
        <w:t xml:space="preserve"> </w:t>
      </w:r>
      <w:r w:rsidR="00786C86" w:rsidRPr="003F70C1">
        <w:rPr>
          <w:rFonts w:ascii="Arial" w:hAnsi="Arial" w:cs="Arial"/>
        </w:rPr>
        <w:t xml:space="preserve">emitir </w:t>
      </w:r>
      <w:r w:rsidR="003F70C1" w:rsidRPr="003F70C1">
        <w:rPr>
          <w:rFonts w:ascii="Arial" w:hAnsi="Arial" w:cs="Arial"/>
        </w:rPr>
        <w:t xml:space="preserve">criterio </w:t>
      </w:r>
      <w:r w:rsidR="00786C86" w:rsidRPr="003F70C1">
        <w:rPr>
          <w:rFonts w:ascii="Arial" w:hAnsi="Arial" w:cs="Arial"/>
        </w:rPr>
        <w:t>sobre</w:t>
      </w:r>
      <w:r w:rsidR="003F70C1" w:rsidRPr="003F70C1">
        <w:rPr>
          <w:rFonts w:ascii="Arial" w:hAnsi="Arial" w:cs="Arial"/>
          <w:lang w:eastAsia="en-US"/>
        </w:rPr>
        <w:t xml:space="preserve"> la procedencia del </w:t>
      </w:r>
      <w:r w:rsidR="003F70C1" w:rsidRPr="003F70C1">
        <w:rPr>
          <w:rFonts w:ascii="Arial" w:hAnsi="Arial" w:cs="Arial"/>
          <w:b/>
          <w:bCs/>
          <w:u w:val="single"/>
          <w:lang w:eastAsia="en-US"/>
        </w:rPr>
        <w:t>pago de dietas</w:t>
      </w:r>
      <w:r w:rsidR="003F70C1" w:rsidRPr="003F70C1">
        <w:rPr>
          <w:rFonts w:ascii="Arial" w:hAnsi="Arial" w:cs="Arial"/>
          <w:lang w:eastAsia="en-US"/>
        </w:rPr>
        <w:t xml:space="preserve"> a </w:t>
      </w:r>
      <w:proofErr w:type="spellStart"/>
      <w:r w:rsidR="003F70C1" w:rsidRPr="003F70C1">
        <w:rPr>
          <w:rFonts w:ascii="Arial" w:hAnsi="Arial" w:cs="Arial"/>
          <w:lang w:eastAsia="en-US"/>
        </w:rPr>
        <w:t>exservidores</w:t>
      </w:r>
      <w:proofErr w:type="spellEnd"/>
      <w:r w:rsidR="003F70C1" w:rsidRPr="009B17B3">
        <w:rPr>
          <w:rFonts w:ascii="Arial" w:hAnsi="Arial" w:cs="Arial"/>
          <w:b/>
          <w:lang w:eastAsia="en-US"/>
        </w:rPr>
        <w:t xml:space="preserve"> jubilados</w:t>
      </w:r>
      <w:r w:rsidR="003F70C1" w:rsidRPr="003F70C1">
        <w:rPr>
          <w:rFonts w:ascii="Arial" w:hAnsi="Arial" w:cs="Arial"/>
          <w:lang w:eastAsia="en-US"/>
        </w:rPr>
        <w:t xml:space="preserve"> que han recibido sus extremos laborales y el tiempo que de acuerdo con el Código de Trabajo deben dejar de laborar para el Estado o percibir retribución alguna por trabajar para una institución pública</w:t>
      </w:r>
      <w:r w:rsidR="004562E7" w:rsidRPr="003F70C1">
        <w:rPr>
          <w:rFonts w:ascii="Arial" w:hAnsi="Arial" w:cs="Arial"/>
          <w:lang w:val="es-CR"/>
        </w:rPr>
        <w:t>.</w:t>
      </w:r>
    </w:p>
    <w:p w:rsidR="005F2F99" w:rsidRDefault="005F2F99" w:rsidP="005F2F99">
      <w:pPr>
        <w:rPr>
          <w:rFonts w:ascii="Arial" w:hAnsi="Arial" w:cs="Arial"/>
          <w:highlight w:val="yellow"/>
        </w:rPr>
      </w:pPr>
    </w:p>
    <w:p w:rsidR="00066581" w:rsidRPr="0003702C" w:rsidRDefault="00066581" w:rsidP="005F2F99">
      <w:pPr>
        <w:rPr>
          <w:rFonts w:ascii="Arial" w:hAnsi="Arial" w:cs="Arial"/>
          <w:highlight w:val="yellow"/>
        </w:rPr>
      </w:pPr>
    </w:p>
    <w:p w:rsidR="005F2F99" w:rsidRPr="003F70C1" w:rsidRDefault="005F2F99" w:rsidP="0052376E">
      <w:pPr>
        <w:numPr>
          <w:ilvl w:val="0"/>
          <w:numId w:val="2"/>
        </w:numPr>
        <w:tabs>
          <w:tab w:val="num" w:pos="720"/>
        </w:tabs>
        <w:suppressAutoHyphens w:val="0"/>
        <w:spacing w:line="360" w:lineRule="auto"/>
        <w:ind w:left="0" w:firstLine="0"/>
        <w:jc w:val="both"/>
        <w:rPr>
          <w:rFonts w:ascii="Arial" w:hAnsi="Arial" w:cs="Arial"/>
          <w:b/>
          <w:bCs/>
        </w:rPr>
      </w:pPr>
      <w:r w:rsidRPr="003F70C1">
        <w:rPr>
          <w:rFonts w:ascii="Arial" w:hAnsi="Arial" w:cs="Arial"/>
          <w:b/>
          <w:bCs/>
        </w:rPr>
        <w:t xml:space="preserve">De </w:t>
      </w:r>
      <w:smartTag w:uri="urn:schemas-microsoft-com:office:smarttags" w:element="PersonName">
        <w:smartTagPr>
          <w:attr w:name="ProductID" w:val="la  Gesti￳n."/>
        </w:smartTagPr>
        <w:r w:rsidRPr="003F70C1">
          <w:rPr>
            <w:rFonts w:ascii="Arial" w:hAnsi="Arial" w:cs="Arial"/>
            <w:b/>
            <w:bCs/>
          </w:rPr>
          <w:t>la  Gestión.</w:t>
        </w:r>
      </w:smartTag>
    </w:p>
    <w:p w:rsidR="00922F2F" w:rsidRPr="0003702C" w:rsidRDefault="00922F2F" w:rsidP="00922F2F">
      <w:pPr>
        <w:suppressAutoHyphens w:val="0"/>
        <w:spacing w:line="360" w:lineRule="auto"/>
        <w:jc w:val="both"/>
        <w:rPr>
          <w:rFonts w:ascii="Arial" w:hAnsi="Arial" w:cs="Arial"/>
          <w:b/>
          <w:bCs/>
          <w:highlight w:val="yellow"/>
        </w:rPr>
      </w:pPr>
    </w:p>
    <w:p w:rsidR="004F433D" w:rsidRPr="003F70C1" w:rsidRDefault="004F433D" w:rsidP="00A54C6A">
      <w:pPr>
        <w:spacing w:line="360" w:lineRule="auto"/>
        <w:ind w:firstLine="708"/>
        <w:jc w:val="both"/>
        <w:rPr>
          <w:rFonts w:ascii="Arial" w:hAnsi="Arial" w:cs="Arial"/>
        </w:rPr>
      </w:pPr>
      <w:r w:rsidRPr="003F70C1">
        <w:rPr>
          <w:rFonts w:ascii="Arial" w:hAnsi="Arial" w:cs="Arial"/>
        </w:rPr>
        <w:t xml:space="preserve">En </w:t>
      </w:r>
      <w:r w:rsidRPr="003F70C1">
        <w:rPr>
          <w:rFonts w:ascii="Arial" w:hAnsi="Arial" w:cs="Arial"/>
          <w:b/>
          <w:bCs/>
        </w:rPr>
        <w:t xml:space="preserve"> </w:t>
      </w:r>
      <w:r w:rsidR="003F70C1" w:rsidRPr="003F70C1">
        <w:rPr>
          <w:rFonts w:ascii="Arial" w:hAnsi="Arial" w:cs="Arial"/>
          <w:b/>
          <w:bCs/>
        </w:rPr>
        <w:t xml:space="preserve">correo electrónico </w:t>
      </w:r>
      <w:r w:rsidRPr="003F70C1">
        <w:rPr>
          <w:rFonts w:ascii="Arial" w:hAnsi="Arial" w:cs="Arial"/>
        </w:rPr>
        <w:t xml:space="preserve">del </w:t>
      </w:r>
      <w:r w:rsidR="003F70C1" w:rsidRPr="003F70C1">
        <w:rPr>
          <w:rFonts w:ascii="Arial" w:hAnsi="Arial" w:cs="Arial"/>
        </w:rPr>
        <w:t>diecinueve de setiembre del dos mil dieciséis</w:t>
      </w:r>
      <w:r w:rsidRPr="003F70C1">
        <w:rPr>
          <w:rFonts w:ascii="Arial" w:hAnsi="Arial" w:cs="Arial"/>
        </w:rPr>
        <w:t>, suscrito por</w:t>
      </w:r>
      <w:r w:rsidR="00B932AD" w:rsidRPr="003F70C1">
        <w:rPr>
          <w:rFonts w:ascii="Arial" w:hAnsi="Arial" w:cs="Arial"/>
        </w:rPr>
        <w:t xml:space="preserve"> </w:t>
      </w:r>
      <w:r w:rsidR="003F70C1" w:rsidRPr="003F70C1">
        <w:rPr>
          <w:rFonts w:ascii="Arial" w:hAnsi="Arial" w:cs="Arial"/>
        </w:rPr>
        <w:t xml:space="preserve">la señora </w:t>
      </w:r>
      <w:proofErr w:type="spellStart"/>
      <w:r w:rsidR="003F70C1" w:rsidRPr="003F70C1">
        <w:rPr>
          <w:rFonts w:ascii="Arial" w:hAnsi="Arial" w:cs="Arial"/>
        </w:rPr>
        <w:t>Maureen</w:t>
      </w:r>
      <w:proofErr w:type="spellEnd"/>
      <w:r w:rsidR="003F70C1" w:rsidRPr="003F70C1">
        <w:rPr>
          <w:rFonts w:ascii="Arial" w:hAnsi="Arial" w:cs="Arial"/>
        </w:rPr>
        <w:t xml:space="preserve"> Siles Mata de la Sección de Administración Salarial</w:t>
      </w:r>
      <w:r w:rsidRPr="003F70C1">
        <w:rPr>
          <w:rFonts w:ascii="Arial" w:hAnsi="Arial" w:cs="Arial"/>
        </w:rPr>
        <w:t xml:space="preserve">. </w:t>
      </w:r>
    </w:p>
    <w:p w:rsidR="00D248AB" w:rsidRPr="0003702C" w:rsidRDefault="00D248AB" w:rsidP="0052376E">
      <w:pPr>
        <w:spacing w:line="360" w:lineRule="auto"/>
        <w:ind w:firstLine="708"/>
        <w:jc w:val="both"/>
        <w:rPr>
          <w:rFonts w:ascii="Arial" w:hAnsi="Arial" w:cs="Arial"/>
          <w:highlight w:val="yellow"/>
        </w:rPr>
      </w:pPr>
    </w:p>
    <w:p w:rsidR="003F70C1" w:rsidRPr="003F70C1" w:rsidRDefault="00E32A7F" w:rsidP="003F70C1">
      <w:pPr>
        <w:ind w:left="851" w:right="851"/>
        <w:jc w:val="both"/>
        <w:rPr>
          <w:rFonts w:ascii="Arial" w:hAnsi="Arial" w:cs="Arial"/>
          <w:sz w:val="22"/>
          <w:szCs w:val="22"/>
          <w:lang w:eastAsia="en-US"/>
        </w:rPr>
      </w:pPr>
      <w:r w:rsidRPr="003F70C1">
        <w:rPr>
          <w:rFonts w:ascii="Arial" w:hAnsi="Arial" w:cs="Arial"/>
          <w:bCs/>
          <w:sz w:val="22"/>
          <w:szCs w:val="22"/>
        </w:rPr>
        <w:t>“[…</w:t>
      </w:r>
      <w:r w:rsidR="003F1A74" w:rsidRPr="003F70C1">
        <w:rPr>
          <w:rFonts w:ascii="Arial" w:hAnsi="Arial" w:cs="Arial"/>
          <w:bCs/>
          <w:sz w:val="22"/>
          <w:szCs w:val="22"/>
        </w:rPr>
        <w:t>]</w:t>
      </w:r>
      <w:r w:rsidR="003F70C1" w:rsidRPr="003F70C1">
        <w:rPr>
          <w:rFonts w:ascii="Arial" w:hAnsi="Arial" w:cs="Arial"/>
          <w:bCs/>
          <w:sz w:val="22"/>
          <w:szCs w:val="22"/>
        </w:rPr>
        <w:t xml:space="preserve"> </w:t>
      </w:r>
      <w:r w:rsidR="003F70C1" w:rsidRPr="003F70C1">
        <w:rPr>
          <w:rFonts w:ascii="Arial" w:hAnsi="Arial" w:cs="Arial"/>
          <w:sz w:val="22"/>
          <w:szCs w:val="22"/>
          <w:lang w:eastAsia="en-US"/>
        </w:rPr>
        <w:t xml:space="preserve">sé que en días anteriores conversamos del tema, pero en vista de que de la Presidencia de la Corte y de la Sala Constitucional han estado consultando sobre la procedencia del </w:t>
      </w:r>
      <w:r w:rsidR="003F70C1" w:rsidRPr="003F70C1">
        <w:rPr>
          <w:rFonts w:ascii="Arial" w:hAnsi="Arial" w:cs="Arial"/>
          <w:bCs/>
          <w:sz w:val="22"/>
          <w:szCs w:val="22"/>
          <w:u w:val="single"/>
          <w:lang w:eastAsia="en-US"/>
        </w:rPr>
        <w:t>pago de dietas</w:t>
      </w:r>
      <w:r w:rsidR="003F70C1" w:rsidRPr="003F70C1">
        <w:rPr>
          <w:rFonts w:ascii="Arial" w:hAnsi="Arial" w:cs="Arial"/>
          <w:sz w:val="22"/>
          <w:szCs w:val="22"/>
          <w:lang w:eastAsia="en-US"/>
        </w:rPr>
        <w:t xml:space="preserve"> a </w:t>
      </w:r>
      <w:proofErr w:type="spellStart"/>
      <w:r w:rsidR="003F70C1" w:rsidRPr="003F70C1">
        <w:rPr>
          <w:rFonts w:ascii="Arial" w:hAnsi="Arial" w:cs="Arial"/>
          <w:sz w:val="22"/>
          <w:szCs w:val="22"/>
          <w:lang w:eastAsia="en-US"/>
        </w:rPr>
        <w:t>exservidores</w:t>
      </w:r>
      <w:proofErr w:type="spellEnd"/>
      <w:r w:rsidR="003F70C1" w:rsidRPr="003F70C1">
        <w:rPr>
          <w:rFonts w:ascii="Arial" w:hAnsi="Arial" w:cs="Arial"/>
          <w:sz w:val="22"/>
          <w:szCs w:val="22"/>
          <w:lang w:eastAsia="en-US"/>
        </w:rPr>
        <w:t xml:space="preserve"> jubilados que han recibido sus extremos laborales y el tiempo que de acuerdo con el Código de Trabajo deben dejar de laborar para el Estado o percibir retribución alguna por trabajar para una institución pública, se hace </w:t>
      </w:r>
      <w:r w:rsidR="003F70C1" w:rsidRPr="003F70C1">
        <w:rPr>
          <w:rFonts w:ascii="Arial" w:hAnsi="Arial" w:cs="Arial"/>
          <w:sz w:val="22"/>
          <w:szCs w:val="22"/>
          <w:lang w:eastAsia="en-US"/>
        </w:rPr>
        <w:lastRenderedPageBreak/>
        <w:t>necesario recurrir a usted para que nos ayude emitiendo el criterio legal que considere pertinente y poder fundamentar el trámite a esos despachos y a los que lo requieran.</w:t>
      </w:r>
    </w:p>
    <w:p w:rsidR="003F70C1" w:rsidRPr="003F70C1" w:rsidRDefault="003F70C1" w:rsidP="003F70C1">
      <w:pPr>
        <w:ind w:left="851" w:right="851"/>
        <w:jc w:val="both"/>
        <w:rPr>
          <w:rFonts w:ascii="Arial" w:hAnsi="Arial" w:cs="Arial"/>
          <w:sz w:val="22"/>
          <w:szCs w:val="22"/>
          <w:lang w:eastAsia="en-US"/>
        </w:rPr>
      </w:pPr>
    </w:p>
    <w:p w:rsidR="003F70C1" w:rsidRPr="003F70C1" w:rsidRDefault="003F70C1" w:rsidP="003F70C1">
      <w:pPr>
        <w:ind w:left="851" w:right="851"/>
        <w:jc w:val="both"/>
        <w:rPr>
          <w:rFonts w:ascii="Arial" w:hAnsi="Arial" w:cs="Arial"/>
          <w:sz w:val="22"/>
          <w:szCs w:val="22"/>
          <w:lang w:eastAsia="en-US"/>
        </w:rPr>
      </w:pPr>
      <w:r w:rsidRPr="003F70C1">
        <w:rPr>
          <w:rFonts w:ascii="Arial" w:hAnsi="Arial" w:cs="Arial"/>
          <w:sz w:val="22"/>
          <w:szCs w:val="22"/>
          <w:lang w:eastAsia="en-US"/>
        </w:rPr>
        <w:t>Adjunto encontrará la consulta de la señora Maricruz Chacón de la Presidencia de la Corte, con el fin de que usted nos pueda ayudar y emitir un criterio al respecto, para fundamentar nuestro proceder, siendo que de nuestra parte siempre se ha dado trámite al pago de dietas, para personas que ya no laboran para la institución sin tomar en cuenta el tiempo que debe transcurrir por haber recibido el pago de las prestaciones legales.</w:t>
      </w:r>
    </w:p>
    <w:p w:rsidR="003F70C1" w:rsidRPr="003F70C1" w:rsidRDefault="003F70C1" w:rsidP="003F70C1">
      <w:pPr>
        <w:ind w:left="851" w:right="851"/>
        <w:jc w:val="both"/>
        <w:rPr>
          <w:rFonts w:ascii="Arial" w:hAnsi="Arial" w:cs="Arial"/>
          <w:sz w:val="22"/>
          <w:szCs w:val="22"/>
          <w:lang w:eastAsia="en-US"/>
        </w:rPr>
      </w:pPr>
    </w:p>
    <w:p w:rsidR="00BE3631" w:rsidRPr="003F70C1" w:rsidRDefault="003F70C1" w:rsidP="003F70C1">
      <w:pPr>
        <w:ind w:left="851" w:right="851"/>
        <w:jc w:val="both"/>
        <w:rPr>
          <w:rFonts w:ascii="Arial" w:hAnsi="Arial" w:cs="Arial"/>
          <w:bCs/>
          <w:sz w:val="22"/>
          <w:szCs w:val="22"/>
        </w:rPr>
      </w:pPr>
      <w:r w:rsidRPr="003F70C1">
        <w:rPr>
          <w:rFonts w:ascii="Arial" w:hAnsi="Arial" w:cs="Arial"/>
          <w:sz w:val="22"/>
          <w:szCs w:val="22"/>
          <w:lang w:eastAsia="en-US"/>
        </w:rPr>
        <w:t>Le comento que esta situación nos preocupa, especialmente por carecer de un criterio formal y legal, especialmente por ser un tema de salarios, siendo  que varios trámites para el pago de dietas se encuentran detenidos ante la duda que externa doña Maricruz.</w:t>
      </w:r>
      <w:r w:rsidR="003F1A74" w:rsidRPr="003F70C1">
        <w:rPr>
          <w:rFonts w:ascii="Arial" w:hAnsi="Arial" w:cs="Arial"/>
          <w:bCs/>
          <w:sz w:val="22"/>
          <w:szCs w:val="22"/>
          <w:lang w:val="es-CR"/>
        </w:rPr>
        <w:t xml:space="preserve"> </w:t>
      </w:r>
      <w:r w:rsidRPr="003F70C1">
        <w:rPr>
          <w:rFonts w:ascii="Arial" w:hAnsi="Arial" w:cs="Arial"/>
          <w:bCs/>
          <w:sz w:val="22"/>
          <w:szCs w:val="22"/>
        </w:rPr>
        <w:t>[…]</w:t>
      </w:r>
      <w:r w:rsidR="00E32A7F" w:rsidRPr="003F70C1">
        <w:rPr>
          <w:rFonts w:ascii="Arial" w:hAnsi="Arial" w:cs="Arial"/>
          <w:bCs/>
          <w:sz w:val="22"/>
          <w:szCs w:val="22"/>
        </w:rPr>
        <w:t>”</w:t>
      </w:r>
    </w:p>
    <w:p w:rsidR="006F2477" w:rsidRPr="0003702C" w:rsidRDefault="006F2477" w:rsidP="003F1A74">
      <w:pPr>
        <w:ind w:left="851" w:right="851"/>
        <w:jc w:val="both"/>
        <w:rPr>
          <w:rFonts w:ascii="Arial" w:hAnsi="Arial" w:cs="Arial"/>
          <w:sz w:val="22"/>
          <w:szCs w:val="22"/>
          <w:highlight w:val="yellow"/>
          <w:lang w:val="es-CR"/>
        </w:rPr>
      </w:pPr>
    </w:p>
    <w:p w:rsidR="002937BD" w:rsidRDefault="002937BD" w:rsidP="003F1A74">
      <w:pPr>
        <w:ind w:left="851" w:right="851"/>
        <w:jc w:val="both"/>
        <w:rPr>
          <w:rFonts w:ascii="Arial" w:hAnsi="Arial" w:cs="Arial"/>
          <w:sz w:val="22"/>
          <w:szCs w:val="22"/>
          <w:highlight w:val="yellow"/>
          <w:lang w:val="es-CR"/>
        </w:rPr>
      </w:pPr>
    </w:p>
    <w:p w:rsidR="00066581" w:rsidRPr="0003702C" w:rsidRDefault="00066581" w:rsidP="003F1A74">
      <w:pPr>
        <w:ind w:left="851" w:right="851"/>
        <w:jc w:val="both"/>
        <w:rPr>
          <w:rFonts w:ascii="Arial" w:hAnsi="Arial" w:cs="Arial"/>
          <w:sz w:val="22"/>
          <w:szCs w:val="22"/>
          <w:highlight w:val="yellow"/>
          <w:lang w:val="es-CR"/>
        </w:rPr>
      </w:pPr>
    </w:p>
    <w:p w:rsidR="004F415B" w:rsidRPr="00066581" w:rsidRDefault="005F2F99" w:rsidP="006C33FA">
      <w:pPr>
        <w:numPr>
          <w:ilvl w:val="0"/>
          <w:numId w:val="2"/>
        </w:numPr>
        <w:suppressAutoHyphens w:val="0"/>
        <w:spacing w:line="360" w:lineRule="auto"/>
        <w:jc w:val="both"/>
        <w:rPr>
          <w:rFonts w:ascii="Arial" w:hAnsi="Arial" w:cs="Arial"/>
        </w:rPr>
      </w:pPr>
      <w:r w:rsidRPr="00FE3BC0">
        <w:rPr>
          <w:rFonts w:ascii="Arial" w:hAnsi="Arial" w:cs="Arial"/>
          <w:b/>
          <w:bCs/>
        </w:rPr>
        <w:t xml:space="preserve">Antecedentes: </w:t>
      </w:r>
    </w:p>
    <w:p w:rsidR="00066581" w:rsidRPr="00FE3BC0" w:rsidRDefault="00066581" w:rsidP="00066581">
      <w:pPr>
        <w:suppressAutoHyphens w:val="0"/>
        <w:spacing w:line="360" w:lineRule="auto"/>
        <w:ind w:left="1620"/>
        <w:jc w:val="both"/>
        <w:rPr>
          <w:rFonts w:ascii="Arial" w:hAnsi="Arial" w:cs="Arial"/>
        </w:rPr>
      </w:pPr>
    </w:p>
    <w:p w:rsidR="002554F8" w:rsidRPr="00FE3BC0" w:rsidRDefault="002554F8" w:rsidP="00A67F06">
      <w:pPr>
        <w:spacing w:line="360" w:lineRule="auto"/>
        <w:ind w:firstLine="709"/>
        <w:jc w:val="both"/>
        <w:rPr>
          <w:rFonts w:ascii="Arial" w:hAnsi="Arial" w:cs="Arial"/>
          <w:lang w:eastAsia="es-ES"/>
        </w:rPr>
      </w:pPr>
      <w:r w:rsidRPr="00FE3BC0">
        <w:rPr>
          <w:rFonts w:ascii="Arial" w:hAnsi="Arial" w:cs="Arial"/>
        </w:rPr>
        <w:t xml:space="preserve">Mediante </w:t>
      </w:r>
      <w:r w:rsidR="001C1E97" w:rsidRPr="00FE3BC0">
        <w:rPr>
          <w:rFonts w:ascii="Arial" w:hAnsi="Arial" w:cs="Arial"/>
        </w:rPr>
        <w:t>correo electrónico del nueve de agosto del dos mil dieciséis</w:t>
      </w:r>
      <w:r w:rsidRPr="00FE3BC0">
        <w:rPr>
          <w:rFonts w:ascii="Arial" w:hAnsi="Arial" w:cs="Arial"/>
          <w:lang w:eastAsia="es-ES"/>
        </w:rPr>
        <w:t xml:space="preserve">, la servidora </w:t>
      </w:r>
      <w:r w:rsidR="00FE3BC0" w:rsidRPr="00FE3BC0">
        <w:rPr>
          <w:rFonts w:ascii="Arial" w:hAnsi="Arial" w:cs="Arial"/>
          <w:lang w:eastAsia="es-ES"/>
        </w:rPr>
        <w:t>Maricruz Chacón Cubillo</w:t>
      </w:r>
      <w:r w:rsidR="00704DE3" w:rsidRPr="00FE3BC0">
        <w:rPr>
          <w:rFonts w:ascii="Arial" w:hAnsi="Arial" w:cs="Arial"/>
          <w:lang w:eastAsia="es-ES"/>
        </w:rPr>
        <w:t xml:space="preserve">, </w:t>
      </w:r>
      <w:r w:rsidR="00FE3BC0" w:rsidRPr="00FE3BC0">
        <w:rPr>
          <w:rFonts w:ascii="Arial" w:hAnsi="Arial" w:cs="Arial"/>
          <w:lang w:eastAsia="es-ES"/>
        </w:rPr>
        <w:t>Presidencia de la Corte</w:t>
      </w:r>
      <w:r w:rsidRPr="00FE3BC0">
        <w:rPr>
          <w:rFonts w:ascii="Arial" w:hAnsi="Arial" w:cs="Arial"/>
          <w:lang w:eastAsia="es-ES"/>
        </w:rPr>
        <w:t xml:space="preserve">, remitió la nota </w:t>
      </w:r>
      <w:r w:rsidR="00FE3BC0" w:rsidRPr="00FE3BC0">
        <w:rPr>
          <w:rFonts w:ascii="Arial" w:hAnsi="Arial" w:cs="Arial"/>
          <w:lang w:eastAsia="es-ES"/>
        </w:rPr>
        <w:t xml:space="preserve">correo electrónica a la señora </w:t>
      </w:r>
      <w:proofErr w:type="spellStart"/>
      <w:r w:rsidR="00FE3BC0" w:rsidRPr="00FE3BC0">
        <w:rPr>
          <w:rFonts w:ascii="Arial" w:hAnsi="Arial" w:cs="Arial"/>
          <w:lang w:eastAsia="es-ES"/>
        </w:rPr>
        <w:t>Maureen</w:t>
      </w:r>
      <w:proofErr w:type="spellEnd"/>
      <w:r w:rsidR="00FE3BC0" w:rsidRPr="00FE3BC0">
        <w:rPr>
          <w:rFonts w:ascii="Arial" w:hAnsi="Arial" w:cs="Arial"/>
          <w:lang w:eastAsia="es-ES"/>
        </w:rPr>
        <w:t xml:space="preserve"> Siles Mata de la Sección de Administración Salarial</w:t>
      </w:r>
      <w:r w:rsidRPr="00FE3BC0">
        <w:rPr>
          <w:rFonts w:ascii="Arial" w:hAnsi="Arial" w:cs="Arial"/>
          <w:lang w:eastAsia="es-ES"/>
        </w:rPr>
        <w:t>; que dice:</w:t>
      </w:r>
    </w:p>
    <w:p w:rsidR="00FD2EBC" w:rsidRPr="00E004E0" w:rsidRDefault="00FE3BC0" w:rsidP="00E004E0">
      <w:pPr>
        <w:ind w:left="851" w:right="851"/>
        <w:jc w:val="both"/>
        <w:rPr>
          <w:rFonts w:ascii="Arial" w:hAnsi="Arial" w:cs="Arial"/>
          <w:sz w:val="22"/>
          <w:szCs w:val="22"/>
        </w:rPr>
      </w:pPr>
      <w:r w:rsidRPr="00E004E0">
        <w:rPr>
          <w:rFonts w:ascii="Arial" w:hAnsi="Arial" w:cs="Arial"/>
          <w:sz w:val="22"/>
          <w:szCs w:val="22"/>
        </w:rPr>
        <w:t>“[…]</w:t>
      </w:r>
      <w:r w:rsidR="00E004E0">
        <w:rPr>
          <w:rFonts w:ascii="Arial" w:hAnsi="Arial" w:cs="Arial"/>
          <w:sz w:val="22"/>
          <w:szCs w:val="22"/>
        </w:rPr>
        <w:t xml:space="preserve"> </w:t>
      </w:r>
      <w:r w:rsidR="00E004E0" w:rsidRPr="00E004E0">
        <w:rPr>
          <w:rFonts w:ascii="Arial" w:hAnsi="Arial" w:cs="Arial"/>
          <w:sz w:val="22"/>
          <w:szCs w:val="22"/>
        </w:rPr>
        <w:t xml:space="preserve">Por este medio le expongo la siguiente consulta, la licenciada Alicia Salas Torres es Suplente de la Constitucional, el pasado 1° de febrero se acogió a su jubilación,  ella nos ha venido colaborando con las designaciones pero sin percibir ningún tipo de pago, es por ello que  de conformidad con lo que establece el artículo 586, inciso b del Código de Trabajo, le estimaré indicarme la fecha a partir de la cual se le podría empezar a pagar las  dietas </w:t>
      </w:r>
      <w:r w:rsidR="00DD6D5C" w:rsidRPr="00E004E0">
        <w:rPr>
          <w:rFonts w:ascii="Arial" w:hAnsi="Arial" w:cs="Arial"/>
          <w:sz w:val="22"/>
          <w:szCs w:val="22"/>
        </w:rPr>
        <w:t>[…]</w:t>
      </w:r>
      <w:r w:rsidR="00FD2EBC" w:rsidRPr="00E004E0">
        <w:rPr>
          <w:rFonts w:ascii="Arial" w:hAnsi="Arial" w:cs="Arial"/>
          <w:sz w:val="22"/>
          <w:szCs w:val="22"/>
        </w:rPr>
        <w:t>”</w:t>
      </w:r>
    </w:p>
    <w:p w:rsidR="00B33337" w:rsidRPr="0003702C" w:rsidRDefault="00B33337" w:rsidP="00DD6D5C">
      <w:pPr>
        <w:pStyle w:val="Predeterminado"/>
        <w:spacing w:before="240" w:after="240"/>
        <w:ind w:left="851" w:right="851" w:firstLine="709"/>
        <w:jc w:val="both"/>
        <w:rPr>
          <w:rFonts w:ascii="Arial" w:hAnsi="Arial" w:cs="Arial"/>
          <w:color w:val="auto"/>
          <w:sz w:val="22"/>
          <w:szCs w:val="22"/>
          <w:highlight w:val="yellow"/>
        </w:rPr>
      </w:pPr>
    </w:p>
    <w:p w:rsidR="005F2F99" w:rsidRPr="00DD74FB" w:rsidRDefault="00437638" w:rsidP="005F2F99">
      <w:pPr>
        <w:numPr>
          <w:ilvl w:val="0"/>
          <w:numId w:val="2"/>
        </w:numPr>
        <w:suppressAutoHyphens w:val="0"/>
        <w:spacing w:line="360" w:lineRule="auto"/>
        <w:jc w:val="both"/>
        <w:rPr>
          <w:rFonts w:ascii="Arial" w:hAnsi="Arial" w:cs="Arial"/>
        </w:rPr>
      </w:pPr>
      <w:r w:rsidRPr="00DD74FB">
        <w:rPr>
          <w:rFonts w:ascii="Arial" w:hAnsi="Arial" w:cs="Arial"/>
          <w:b/>
          <w:bCs/>
        </w:rPr>
        <w:t xml:space="preserve"> </w:t>
      </w:r>
      <w:r w:rsidR="005F2F99" w:rsidRPr="00DD74FB">
        <w:rPr>
          <w:rFonts w:ascii="Arial" w:hAnsi="Arial" w:cs="Arial"/>
          <w:b/>
          <w:bCs/>
        </w:rPr>
        <w:t xml:space="preserve">Normativa aplicable: </w:t>
      </w:r>
    </w:p>
    <w:p w:rsidR="006C33FA" w:rsidRPr="0003702C" w:rsidRDefault="006C33FA" w:rsidP="006C33FA">
      <w:pPr>
        <w:suppressAutoHyphens w:val="0"/>
        <w:spacing w:line="360" w:lineRule="auto"/>
        <w:jc w:val="both"/>
        <w:rPr>
          <w:rFonts w:ascii="Arial" w:hAnsi="Arial" w:cs="Arial"/>
          <w:highlight w:val="yellow"/>
        </w:rPr>
      </w:pPr>
    </w:p>
    <w:p w:rsidR="004C6275" w:rsidRDefault="006B1D25" w:rsidP="004F1B6E">
      <w:pPr>
        <w:pStyle w:val="NormalWeb"/>
        <w:spacing w:before="0" w:beforeAutospacing="0" w:after="0" w:afterAutospacing="0" w:line="360" w:lineRule="auto"/>
        <w:ind w:firstLine="708"/>
        <w:jc w:val="both"/>
        <w:rPr>
          <w:rFonts w:ascii="Arial" w:hAnsi="Arial" w:cs="Arial"/>
          <w:bCs/>
        </w:rPr>
      </w:pPr>
      <w:r w:rsidRPr="00DD74FB">
        <w:rPr>
          <w:rFonts w:ascii="Arial" w:hAnsi="Arial" w:cs="Arial"/>
          <w:b/>
          <w:bCs/>
        </w:rPr>
        <w:t>1</w:t>
      </w:r>
      <w:r w:rsidR="001C7584" w:rsidRPr="00DD74FB">
        <w:rPr>
          <w:rFonts w:ascii="Arial" w:hAnsi="Arial" w:cs="Arial"/>
          <w:b/>
          <w:bCs/>
        </w:rPr>
        <w:t>.-</w:t>
      </w:r>
      <w:r w:rsidR="000C2515" w:rsidRPr="00DD74FB">
        <w:rPr>
          <w:rFonts w:ascii="Arial" w:hAnsi="Arial" w:cs="Arial"/>
          <w:b/>
          <w:bCs/>
        </w:rPr>
        <w:t xml:space="preserve"> </w:t>
      </w:r>
      <w:r w:rsidR="000C2515" w:rsidRPr="00DD74FB">
        <w:rPr>
          <w:rFonts w:ascii="Arial" w:hAnsi="Arial" w:cs="Arial"/>
          <w:bCs/>
          <w:u w:val="single"/>
        </w:rPr>
        <w:t>Normativa aplicable en relación</w:t>
      </w:r>
      <w:r w:rsidR="00DD74FB" w:rsidRPr="00DD74FB">
        <w:rPr>
          <w:rFonts w:ascii="Arial" w:hAnsi="Arial" w:cs="Arial"/>
          <w:bCs/>
          <w:u w:val="single"/>
        </w:rPr>
        <w:t xml:space="preserve"> al Pago de Dieta</w:t>
      </w:r>
      <w:r w:rsidR="00EC16B3" w:rsidRPr="00DD74FB">
        <w:rPr>
          <w:rFonts w:ascii="Arial" w:hAnsi="Arial" w:cs="Arial"/>
          <w:bCs/>
        </w:rPr>
        <w:t xml:space="preserve">: </w:t>
      </w:r>
    </w:p>
    <w:p w:rsidR="0025175B" w:rsidRDefault="0025175B" w:rsidP="004F1B6E">
      <w:pPr>
        <w:pStyle w:val="NormalWeb"/>
        <w:spacing w:before="0" w:beforeAutospacing="0" w:after="0" w:afterAutospacing="0" w:line="360" w:lineRule="auto"/>
        <w:ind w:firstLine="708"/>
        <w:jc w:val="both"/>
        <w:rPr>
          <w:rFonts w:ascii="Arial" w:hAnsi="Arial" w:cs="Arial"/>
          <w:bCs/>
        </w:rPr>
      </w:pPr>
    </w:p>
    <w:p w:rsidR="0095251B" w:rsidRDefault="0095251B" w:rsidP="0095251B">
      <w:pPr>
        <w:spacing w:line="360" w:lineRule="auto"/>
        <w:ind w:firstLine="709"/>
        <w:jc w:val="both"/>
        <w:rPr>
          <w:rFonts w:ascii="Arial" w:hAnsi="Arial" w:cs="Arial"/>
        </w:rPr>
      </w:pPr>
      <w:r w:rsidRPr="0095251B">
        <w:rPr>
          <w:rFonts w:ascii="Arial" w:hAnsi="Arial" w:cs="Arial"/>
          <w:b/>
          <w:bCs/>
          <w:iCs/>
        </w:rPr>
        <w:lastRenderedPageBreak/>
        <w:t>1.1.-</w:t>
      </w:r>
      <w:r>
        <w:rPr>
          <w:rFonts w:ascii="Arial" w:hAnsi="Arial" w:cs="Arial"/>
          <w:b/>
          <w:bCs/>
          <w:i/>
          <w:iCs/>
        </w:rPr>
        <w:t xml:space="preserve"> </w:t>
      </w:r>
      <w:r w:rsidRPr="00AF09D0">
        <w:rPr>
          <w:rFonts w:ascii="Arial" w:hAnsi="Arial" w:cs="Arial"/>
          <w:b/>
          <w:bCs/>
          <w:iCs/>
        </w:rPr>
        <w:t>Ley Orgánica del Poder Judicial</w:t>
      </w:r>
      <w:r>
        <w:rPr>
          <w:rFonts w:ascii="Arial" w:hAnsi="Arial" w:cs="Arial"/>
          <w:b/>
          <w:bCs/>
          <w:iCs/>
        </w:rPr>
        <w:t>,</w:t>
      </w:r>
      <w:r w:rsidRPr="00AF09D0">
        <w:rPr>
          <w:rFonts w:ascii="Arial" w:hAnsi="Arial" w:cs="Arial"/>
          <w:b/>
        </w:rPr>
        <w:t xml:space="preserve"> contiene regulaciones precisas </w:t>
      </w:r>
      <w:r w:rsidR="006A77B4">
        <w:rPr>
          <w:rFonts w:ascii="Arial" w:hAnsi="Arial" w:cs="Arial"/>
          <w:b/>
        </w:rPr>
        <w:t>sobre el tema</w:t>
      </w:r>
      <w:r w:rsidRPr="00AF09D0">
        <w:rPr>
          <w:rFonts w:ascii="Arial" w:hAnsi="Arial" w:cs="Arial"/>
          <w:b/>
        </w:rPr>
        <w:t>:</w:t>
      </w:r>
    </w:p>
    <w:p w:rsidR="004C6275" w:rsidRDefault="004C6275" w:rsidP="004F1B6E">
      <w:pPr>
        <w:pStyle w:val="NormalWeb"/>
        <w:spacing w:before="0" w:beforeAutospacing="0" w:after="0" w:afterAutospacing="0" w:line="360" w:lineRule="auto"/>
        <w:ind w:firstLine="708"/>
        <w:jc w:val="both"/>
      </w:pPr>
    </w:p>
    <w:p w:rsidR="004C6275" w:rsidRPr="0095251B" w:rsidRDefault="0095251B" w:rsidP="0095251B">
      <w:pPr>
        <w:pStyle w:val="NormalWeb"/>
        <w:spacing w:before="0" w:beforeAutospacing="0" w:after="0" w:afterAutospacing="0"/>
        <w:ind w:left="851" w:right="851"/>
        <w:jc w:val="both"/>
        <w:rPr>
          <w:rFonts w:ascii="Arial" w:hAnsi="Arial" w:cs="Arial"/>
          <w:sz w:val="22"/>
          <w:szCs w:val="22"/>
        </w:rPr>
      </w:pPr>
      <w:r>
        <w:rPr>
          <w:rFonts w:ascii="Arial" w:hAnsi="Arial" w:cs="Arial"/>
          <w:sz w:val="22"/>
          <w:szCs w:val="22"/>
        </w:rPr>
        <w:t>“</w:t>
      </w:r>
      <w:r w:rsidR="004C6275" w:rsidRPr="0095251B">
        <w:rPr>
          <w:rFonts w:ascii="Arial" w:hAnsi="Arial" w:cs="Arial"/>
          <w:sz w:val="22"/>
          <w:szCs w:val="22"/>
        </w:rPr>
        <w:t xml:space="preserve">Artículo 63.- (*) Los Magistrados suplentes, escogidos por sorteo para reponer la falta temporal de un propietario, desempeñarán sus funciones por el tiempo que dure ésta; los llamados para reponer una falta absoluta, por todo el tiempo que transcurre sin que la Asamblea Legislativa llene la vacante y dé posesión al Magistrado nuevamente electo. </w:t>
      </w:r>
    </w:p>
    <w:p w:rsidR="004C6275" w:rsidRPr="0095251B" w:rsidRDefault="004C6275" w:rsidP="0095251B">
      <w:pPr>
        <w:pStyle w:val="NormalWeb"/>
        <w:spacing w:before="0" w:beforeAutospacing="0" w:after="0" w:afterAutospacing="0"/>
        <w:ind w:left="851" w:right="851"/>
        <w:jc w:val="both"/>
        <w:rPr>
          <w:rFonts w:ascii="Arial" w:hAnsi="Arial" w:cs="Arial"/>
          <w:sz w:val="22"/>
          <w:szCs w:val="22"/>
        </w:rPr>
      </w:pPr>
      <w:r w:rsidRPr="0095251B">
        <w:rPr>
          <w:rFonts w:ascii="Arial" w:hAnsi="Arial" w:cs="Arial"/>
          <w:sz w:val="22"/>
          <w:szCs w:val="22"/>
        </w:rPr>
        <w:t xml:space="preserve">Sin embargo, si el Suplente estorbare el funcionamiento normal del tribunal, por su irregular asistencia o por cualquier otro motivo calificado, la Sala dará cuenta al Presidente de la Corte para que sea repuesto por nuevo sorteo. </w:t>
      </w:r>
    </w:p>
    <w:p w:rsidR="004C6275" w:rsidRPr="0095251B" w:rsidRDefault="004C6275" w:rsidP="0095251B">
      <w:pPr>
        <w:pStyle w:val="NormalWeb"/>
        <w:spacing w:before="0" w:beforeAutospacing="0" w:after="0" w:afterAutospacing="0"/>
        <w:ind w:left="851" w:right="851"/>
        <w:jc w:val="both"/>
        <w:rPr>
          <w:rFonts w:ascii="Arial" w:hAnsi="Arial" w:cs="Arial"/>
          <w:sz w:val="22"/>
          <w:szCs w:val="22"/>
        </w:rPr>
      </w:pPr>
      <w:r w:rsidRPr="0095251B">
        <w:rPr>
          <w:rFonts w:ascii="Arial" w:hAnsi="Arial" w:cs="Arial"/>
          <w:sz w:val="22"/>
          <w:szCs w:val="22"/>
        </w:rPr>
        <w:t xml:space="preserve">Cuando algún Magistrado suplente debiera ejercer la Magistratura por un lapso mayor de tres meses, entrará en receso de sus funciones de abogado y notario por todo el tiempo de ese ejercicio; pero al vencer su cargo recobrará, por el mismo hecho, las citadas funciones, sin necesidad de reponer la garantía vigente. </w:t>
      </w:r>
    </w:p>
    <w:p w:rsidR="004C6275" w:rsidRPr="0095251B" w:rsidRDefault="004C6275" w:rsidP="0095251B">
      <w:pPr>
        <w:pStyle w:val="NormalWeb"/>
        <w:spacing w:before="0" w:beforeAutospacing="0" w:after="0" w:afterAutospacing="0"/>
        <w:ind w:left="851" w:right="851"/>
        <w:jc w:val="both"/>
        <w:rPr>
          <w:rFonts w:ascii="Arial" w:hAnsi="Arial" w:cs="Arial"/>
          <w:b/>
          <w:sz w:val="22"/>
          <w:szCs w:val="22"/>
        </w:rPr>
      </w:pPr>
      <w:r w:rsidRPr="0095251B">
        <w:rPr>
          <w:rFonts w:ascii="Arial" w:hAnsi="Arial" w:cs="Arial"/>
          <w:b/>
          <w:sz w:val="22"/>
          <w:szCs w:val="22"/>
        </w:rPr>
        <w:t>Los Magistrados suplentes devengarán dietas por día de trabajo o sesión, proporcionales a la remuneración de los propietarios. Cuando fuesen pensionados o jubilados de cualquier régimen, el desempeño del cargo por más de un mes, suspenderá el goce de su pensión o jubilación. (Énfasis agregado).</w:t>
      </w:r>
    </w:p>
    <w:p w:rsidR="004C6275" w:rsidRPr="0095251B" w:rsidRDefault="004C6275" w:rsidP="0095251B">
      <w:pPr>
        <w:pStyle w:val="NormalWeb"/>
        <w:spacing w:before="0" w:beforeAutospacing="0" w:after="0" w:afterAutospacing="0"/>
        <w:ind w:left="851" w:right="851"/>
        <w:jc w:val="both"/>
        <w:rPr>
          <w:rFonts w:ascii="Arial" w:hAnsi="Arial" w:cs="Arial"/>
          <w:sz w:val="22"/>
          <w:szCs w:val="22"/>
        </w:rPr>
      </w:pPr>
      <w:r w:rsidRPr="0095251B">
        <w:rPr>
          <w:rFonts w:ascii="Arial" w:hAnsi="Arial" w:cs="Arial"/>
          <w:sz w:val="22"/>
          <w:szCs w:val="22"/>
        </w:rPr>
        <w:t xml:space="preserve">Cuando el magistrado suplente sea servidor judicial y deba conocer de uno o varios casos en sustitución de un titular, su labor se retribuirá mediante un suplemento salarial, calculado conforme a las reglas que al efecto dictará la Corte Suprema de Justicia; se tendrá como base la forma en que se retribuye la labor de los suplentes, según lo dispuesto en el párrafo anterior. </w:t>
      </w:r>
    </w:p>
    <w:p w:rsidR="004C6275" w:rsidRPr="0095251B" w:rsidRDefault="004C6275" w:rsidP="0095251B">
      <w:pPr>
        <w:pStyle w:val="NormalWeb"/>
        <w:spacing w:before="0" w:beforeAutospacing="0" w:after="0" w:afterAutospacing="0"/>
        <w:ind w:left="851" w:right="851"/>
        <w:jc w:val="both"/>
        <w:rPr>
          <w:rFonts w:ascii="Arial" w:hAnsi="Arial" w:cs="Arial"/>
          <w:sz w:val="22"/>
          <w:szCs w:val="22"/>
        </w:rPr>
      </w:pPr>
      <w:r w:rsidRPr="0095251B">
        <w:rPr>
          <w:rFonts w:ascii="Arial" w:hAnsi="Arial" w:cs="Arial"/>
          <w:sz w:val="22"/>
          <w:szCs w:val="22"/>
        </w:rPr>
        <w:t xml:space="preserve">Cuando deba reponer la falta temporal o absoluta de un magistrado propietario, entrará en receso en su puesto en propiedad y se le pagará el salario correspondiente a un magistrado. Las reglas establecidas en el párrafo anterior se aplicarán en el caso en que los servidores judiciales sean nombrados para suplir a jueces. </w:t>
      </w:r>
    </w:p>
    <w:p w:rsidR="004C6275" w:rsidRPr="0095251B" w:rsidRDefault="004C6275" w:rsidP="0095251B">
      <w:pPr>
        <w:pStyle w:val="NormalWeb"/>
        <w:spacing w:before="0" w:beforeAutospacing="0" w:after="0" w:afterAutospacing="0"/>
        <w:ind w:left="851" w:right="851"/>
        <w:jc w:val="both"/>
        <w:rPr>
          <w:rFonts w:ascii="Arial" w:hAnsi="Arial" w:cs="Arial"/>
          <w:bCs/>
          <w:sz w:val="22"/>
          <w:szCs w:val="22"/>
        </w:rPr>
      </w:pPr>
      <w:r w:rsidRPr="0095251B">
        <w:rPr>
          <w:rFonts w:ascii="Arial" w:hAnsi="Arial" w:cs="Arial"/>
          <w:sz w:val="22"/>
          <w:szCs w:val="22"/>
        </w:rPr>
        <w:t>(*) Adicionados los dos últimos párrafos del artículo 63 por el artículo 1 de la Ley N° 8553 de 19 de setiembre del 2006, publicada en La Gaceta N° 225 de 23 de noviembre de 2006.</w:t>
      </w:r>
      <w:r w:rsidR="0095251B">
        <w:rPr>
          <w:rFonts w:ascii="Arial" w:hAnsi="Arial" w:cs="Arial"/>
          <w:sz w:val="22"/>
          <w:szCs w:val="22"/>
        </w:rPr>
        <w:t>”</w:t>
      </w:r>
    </w:p>
    <w:p w:rsidR="00EC16B3" w:rsidRDefault="00EC16B3" w:rsidP="004F1B6E">
      <w:pPr>
        <w:pStyle w:val="NormalWeb"/>
        <w:spacing w:before="0" w:beforeAutospacing="0" w:after="0" w:afterAutospacing="0" w:line="360" w:lineRule="auto"/>
        <w:ind w:firstLine="708"/>
        <w:jc w:val="both"/>
        <w:rPr>
          <w:rFonts w:ascii="Arial" w:hAnsi="Arial" w:cs="Arial"/>
          <w:bCs/>
        </w:rPr>
      </w:pPr>
      <w:r w:rsidRPr="00DD74FB">
        <w:rPr>
          <w:rFonts w:ascii="Arial" w:hAnsi="Arial" w:cs="Arial"/>
          <w:bCs/>
        </w:rPr>
        <w:t xml:space="preserve"> </w:t>
      </w:r>
    </w:p>
    <w:p w:rsidR="006A77B4" w:rsidRPr="009B1CA5" w:rsidRDefault="006A77B4" w:rsidP="006A77B4">
      <w:pPr>
        <w:ind w:left="851" w:right="851"/>
        <w:jc w:val="both"/>
        <w:rPr>
          <w:rFonts w:ascii="Arial" w:hAnsi="Arial" w:cs="Arial"/>
          <w:sz w:val="22"/>
          <w:szCs w:val="22"/>
        </w:rPr>
      </w:pPr>
      <w:r>
        <w:rPr>
          <w:rFonts w:ascii="Arial" w:hAnsi="Arial" w:cs="Arial"/>
          <w:b/>
          <w:bCs/>
          <w:i/>
          <w:iCs/>
          <w:sz w:val="22"/>
          <w:szCs w:val="22"/>
        </w:rPr>
        <w:t>“</w:t>
      </w:r>
      <w:r w:rsidRPr="009B1CA5">
        <w:rPr>
          <w:rFonts w:ascii="Arial" w:hAnsi="Arial" w:cs="Arial"/>
          <w:b/>
          <w:bCs/>
          <w:i/>
          <w:iCs/>
          <w:sz w:val="22"/>
          <w:szCs w:val="22"/>
        </w:rPr>
        <w:t xml:space="preserve">Artículo 234.- </w:t>
      </w:r>
      <w:r w:rsidRPr="00337927">
        <w:rPr>
          <w:rFonts w:ascii="Arial" w:hAnsi="Arial" w:cs="Arial"/>
          <w:b/>
          <w:sz w:val="22"/>
          <w:szCs w:val="22"/>
        </w:rPr>
        <w:t xml:space="preserve">Al jubilado o pensionado, se le suspenderá del goce del beneficio, durante el tiempo que esté percibiendo cualquier otro </w:t>
      </w:r>
      <w:r w:rsidRPr="00337927">
        <w:rPr>
          <w:rFonts w:ascii="Arial" w:hAnsi="Arial" w:cs="Arial"/>
          <w:b/>
          <w:sz w:val="22"/>
          <w:szCs w:val="22"/>
          <w:u w:val="single"/>
        </w:rPr>
        <w:t>sueldo</w:t>
      </w:r>
      <w:r w:rsidRPr="00337927">
        <w:rPr>
          <w:rFonts w:ascii="Arial" w:hAnsi="Arial" w:cs="Arial"/>
          <w:b/>
          <w:sz w:val="22"/>
          <w:szCs w:val="22"/>
        </w:rPr>
        <w:t xml:space="preserve"> del Estado</w:t>
      </w:r>
      <w:r w:rsidRPr="009B1CA5">
        <w:rPr>
          <w:rFonts w:ascii="Arial" w:hAnsi="Arial" w:cs="Arial"/>
          <w:sz w:val="22"/>
          <w:szCs w:val="22"/>
        </w:rPr>
        <w:t>, de sus bancos, de sus instituciones, de las municipalidades, de las juntas de educación y de las empresas de economía mixta.</w:t>
      </w:r>
    </w:p>
    <w:p w:rsidR="006A77B4" w:rsidRPr="009B1CA5" w:rsidRDefault="006A77B4" w:rsidP="006A77B4">
      <w:pPr>
        <w:ind w:left="851" w:right="851"/>
        <w:jc w:val="both"/>
        <w:rPr>
          <w:rFonts w:ascii="Arial" w:hAnsi="Arial" w:cs="Arial"/>
          <w:sz w:val="22"/>
          <w:szCs w:val="22"/>
        </w:rPr>
      </w:pPr>
      <w:r w:rsidRPr="009B1CA5">
        <w:rPr>
          <w:rFonts w:ascii="Arial" w:hAnsi="Arial" w:cs="Arial"/>
          <w:sz w:val="22"/>
          <w:szCs w:val="22"/>
        </w:rPr>
        <w:lastRenderedPageBreak/>
        <w:t>También se podrá suspender, según las circunstancias, el goce del beneficio, cuando éste hubiera sido acordado en razón de enfermedad y se tenga noticia de que la persona está desempeñando otro empleo, mientras se mantenga esta última situación.”</w:t>
      </w:r>
    </w:p>
    <w:p w:rsidR="006A77B4" w:rsidRPr="00DD74FB" w:rsidRDefault="006A77B4" w:rsidP="004F1B6E">
      <w:pPr>
        <w:pStyle w:val="NormalWeb"/>
        <w:spacing w:before="0" w:beforeAutospacing="0" w:after="0" w:afterAutospacing="0" w:line="360" w:lineRule="auto"/>
        <w:ind w:firstLine="708"/>
        <w:jc w:val="both"/>
        <w:rPr>
          <w:rFonts w:ascii="Arial" w:hAnsi="Arial" w:cs="Arial"/>
          <w:bCs/>
        </w:rPr>
      </w:pPr>
    </w:p>
    <w:p w:rsidR="00296C6D" w:rsidRDefault="00296C6D" w:rsidP="00296C6D">
      <w:pPr>
        <w:pStyle w:val="NormalWeb"/>
        <w:spacing w:before="0" w:beforeAutospacing="0" w:after="0" w:afterAutospacing="0" w:line="360" w:lineRule="auto"/>
        <w:ind w:firstLine="708"/>
        <w:jc w:val="both"/>
        <w:rPr>
          <w:rFonts w:ascii="Arial" w:hAnsi="Arial" w:cs="Arial"/>
          <w:bCs/>
        </w:rPr>
      </w:pPr>
      <w:r>
        <w:rPr>
          <w:rFonts w:ascii="Arial" w:hAnsi="Arial" w:cs="Arial"/>
          <w:b/>
          <w:bCs/>
        </w:rPr>
        <w:t>2</w:t>
      </w:r>
      <w:r w:rsidRPr="00DD74FB">
        <w:rPr>
          <w:rFonts w:ascii="Arial" w:hAnsi="Arial" w:cs="Arial"/>
          <w:b/>
          <w:bCs/>
        </w:rPr>
        <w:t xml:space="preserve">.- </w:t>
      </w:r>
      <w:r w:rsidRPr="00DD74FB">
        <w:rPr>
          <w:rFonts w:ascii="Arial" w:hAnsi="Arial" w:cs="Arial"/>
          <w:bCs/>
          <w:u w:val="single"/>
        </w:rPr>
        <w:t xml:space="preserve">Normativa aplicable en relación al Pago de </w:t>
      </w:r>
      <w:r>
        <w:rPr>
          <w:rFonts w:ascii="Arial" w:hAnsi="Arial" w:cs="Arial"/>
          <w:bCs/>
          <w:u w:val="single"/>
        </w:rPr>
        <w:t>salario de un pensionado que reingrese</w:t>
      </w:r>
      <w:r w:rsidRPr="00DD74FB">
        <w:rPr>
          <w:rFonts w:ascii="Arial" w:hAnsi="Arial" w:cs="Arial"/>
          <w:bCs/>
        </w:rPr>
        <w:t xml:space="preserve">:  </w:t>
      </w:r>
    </w:p>
    <w:p w:rsidR="00066581" w:rsidRPr="00DD74FB" w:rsidRDefault="00066581" w:rsidP="00296C6D">
      <w:pPr>
        <w:pStyle w:val="NormalWeb"/>
        <w:spacing w:before="0" w:beforeAutospacing="0" w:after="0" w:afterAutospacing="0" w:line="360" w:lineRule="auto"/>
        <w:ind w:firstLine="708"/>
        <w:jc w:val="both"/>
        <w:rPr>
          <w:rFonts w:ascii="Arial" w:hAnsi="Arial" w:cs="Arial"/>
          <w:bCs/>
        </w:rPr>
      </w:pPr>
    </w:p>
    <w:p w:rsidR="009B1CA5" w:rsidRPr="009B1CA5" w:rsidRDefault="009B1CA5" w:rsidP="009B1CA5">
      <w:pPr>
        <w:spacing w:line="360" w:lineRule="auto"/>
        <w:ind w:firstLine="709"/>
        <w:jc w:val="both"/>
        <w:rPr>
          <w:rFonts w:ascii="Arial" w:hAnsi="Arial" w:cs="Arial"/>
          <w:b/>
          <w:bCs/>
          <w:iCs/>
        </w:rPr>
      </w:pPr>
      <w:r w:rsidRPr="009B1CA5">
        <w:rPr>
          <w:rFonts w:ascii="Arial" w:hAnsi="Arial" w:cs="Arial"/>
          <w:b/>
          <w:bCs/>
          <w:iCs/>
        </w:rPr>
        <w:t xml:space="preserve">2.1.-Código de Trabajo, Ley N° 2, del veintisiete de agosto de mil novecientos cuarenta y tres, señala: </w:t>
      </w:r>
    </w:p>
    <w:p w:rsidR="00066581" w:rsidRDefault="00066581" w:rsidP="003E119E">
      <w:pPr>
        <w:suppressAutoHyphens w:val="0"/>
        <w:ind w:left="851" w:right="851"/>
        <w:jc w:val="both"/>
        <w:rPr>
          <w:rFonts w:ascii="Arial" w:hAnsi="Arial" w:cs="Arial"/>
          <w:bCs/>
          <w:color w:val="000000"/>
          <w:sz w:val="22"/>
          <w:szCs w:val="22"/>
          <w:lang w:val="es-CR" w:eastAsia="es-CR"/>
        </w:rPr>
      </w:pPr>
    </w:p>
    <w:p w:rsidR="009B1CA5" w:rsidRPr="003E119E" w:rsidRDefault="009B1CA5" w:rsidP="003E119E">
      <w:pPr>
        <w:suppressAutoHyphens w:val="0"/>
        <w:ind w:left="851" w:right="851"/>
        <w:jc w:val="both"/>
        <w:rPr>
          <w:rFonts w:ascii="Arial" w:hAnsi="Arial" w:cs="Arial"/>
          <w:color w:val="000000"/>
          <w:sz w:val="22"/>
          <w:szCs w:val="22"/>
          <w:lang w:val="es-CR" w:eastAsia="es-CR"/>
        </w:rPr>
      </w:pPr>
      <w:r w:rsidRPr="003E119E">
        <w:rPr>
          <w:rFonts w:ascii="Arial" w:hAnsi="Arial" w:cs="Arial"/>
          <w:bCs/>
          <w:color w:val="000000"/>
          <w:sz w:val="22"/>
          <w:szCs w:val="22"/>
          <w:lang w:val="es-CR" w:eastAsia="es-CR"/>
        </w:rPr>
        <w:t>“</w:t>
      </w:r>
      <w:r w:rsidRPr="009B1CA5">
        <w:rPr>
          <w:rFonts w:ascii="Arial" w:hAnsi="Arial" w:cs="Arial"/>
          <w:bCs/>
          <w:color w:val="000000"/>
          <w:sz w:val="22"/>
          <w:szCs w:val="22"/>
          <w:lang w:val="es-CR" w:eastAsia="es-CR"/>
        </w:rPr>
        <w:t>ARTICULO 162.-</w:t>
      </w:r>
      <w:r w:rsidRPr="003E119E">
        <w:rPr>
          <w:rFonts w:ascii="Arial" w:hAnsi="Arial" w:cs="Arial"/>
          <w:bCs/>
          <w:color w:val="000000"/>
          <w:sz w:val="22"/>
          <w:szCs w:val="22"/>
          <w:lang w:val="es-CR" w:eastAsia="es-CR"/>
        </w:rPr>
        <w:t xml:space="preserve">  </w:t>
      </w:r>
      <w:r w:rsidRPr="003E119E">
        <w:rPr>
          <w:rFonts w:ascii="Arial" w:hAnsi="Arial" w:cs="Arial"/>
          <w:b/>
          <w:color w:val="000000"/>
          <w:sz w:val="22"/>
          <w:szCs w:val="22"/>
          <w:lang w:val="es-CR" w:eastAsia="es-CR"/>
        </w:rPr>
        <w:t>Salario o sueldo es la retribución que el patrono debe pagar al trabajador en virtud del contrato de trabajo</w:t>
      </w:r>
      <w:r w:rsidRPr="003E119E">
        <w:rPr>
          <w:rFonts w:ascii="Arial" w:hAnsi="Arial" w:cs="Arial"/>
          <w:color w:val="000000"/>
          <w:sz w:val="22"/>
          <w:szCs w:val="22"/>
          <w:lang w:val="es-CR" w:eastAsia="es-CR"/>
        </w:rPr>
        <w:t>.”</w:t>
      </w:r>
      <w:r w:rsidR="003E119E">
        <w:rPr>
          <w:rFonts w:ascii="Arial" w:hAnsi="Arial" w:cs="Arial"/>
          <w:color w:val="000000"/>
          <w:sz w:val="22"/>
          <w:szCs w:val="22"/>
          <w:lang w:val="es-CR" w:eastAsia="es-CR"/>
        </w:rPr>
        <w:t xml:space="preserve"> (Énfasis agregado).</w:t>
      </w:r>
    </w:p>
    <w:p w:rsidR="009B1CA5" w:rsidRDefault="009B1CA5" w:rsidP="003E119E">
      <w:pPr>
        <w:suppressAutoHyphens w:val="0"/>
        <w:ind w:left="851" w:right="851"/>
        <w:jc w:val="both"/>
        <w:rPr>
          <w:rFonts w:ascii="Arial" w:hAnsi="Arial" w:cs="Arial"/>
          <w:bCs/>
          <w:color w:val="000000"/>
          <w:sz w:val="22"/>
          <w:szCs w:val="22"/>
          <w:lang w:val="es-CR" w:eastAsia="es-CR"/>
        </w:rPr>
      </w:pPr>
    </w:p>
    <w:p w:rsidR="00066581" w:rsidRDefault="00066581" w:rsidP="00DE648F">
      <w:pPr>
        <w:suppressAutoHyphens w:val="0"/>
        <w:spacing w:line="360" w:lineRule="auto"/>
        <w:ind w:firstLine="709"/>
        <w:jc w:val="both"/>
        <w:rPr>
          <w:rFonts w:ascii="Arial" w:hAnsi="Arial" w:cs="Arial"/>
          <w:b/>
          <w:bCs/>
          <w:color w:val="000000"/>
          <w:lang w:val="es-CR" w:eastAsia="es-CR"/>
        </w:rPr>
      </w:pPr>
    </w:p>
    <w:p w:rsidR="00D704A9" w:rsidRPr="009A0898" w:rsidRDefault="00D704A9" w:rsidP="00DE648F">
      <w:pPr>
        <w:suppressAutoHyphens w:val="0"/>
        <w:spacing w:line="360" w:lineRule="auto"/>
        <w:ind w:firstLine="709"/>
        <w:jc w:val="both"/>
        <w:rPr>
          <w:rFonts w:ascii="Arial" w:hAnsi="Arial" w:cs="Arial"/>
          <w:b/>
          <w:color w:val="000000"/>
        </w:rPr>
      </w:pPr>
      <w:r w:rsidRPr="009A0898">
        <w:rPr>
          <w:rFonts w:ascii="Arial" w:hAnsi="Arial" w:cs="Arial"/>
          <w:b/>
          <w:bCs/>
          <w:color w:val="000000"/>
          <w:lang w:val="es-CR" w:eastAsia="es-CR"/>
        </w:rPr>
        <w:t xml:space="preserve">2.2.- </w:t>
      </w:r>
      <w:r w:rsidRPr="009A0898">
        <w:rPr>
          <w:rFonts w:ascii="Arial" w:hAnsi="Arial" w:cs="Arial"/>
          <w:b/>
          <w:color w:val="000000"/>
        </w:rPr>
        <w:t xml:space="preserve">Ley contra </w:t>
      </w:r>
      <w:smartTag w:uri="urn:schemas-microsoft-com:office:smarttags" w:element="PersonName">
        <w:smartTagPr>
          <w:attr w:name="ProductID" w:val="la Corrupci￳n"/>
        </w:smartTagPr>
        <w:r w:rsidRPr="009A0898">
          <w:rPr>
            <w:rFonts w:ascii="Arial" w:hAnsi="Arial" w:cs="Arial"/>
            <w:b/>
            <w:color w:val="000000"/>
          </w:rPr>
          <w:t>la Corrupción</w:t>
        </w:r>
      </w:smartTag>
      <w:r w:rsidRPr="009A0898">
        <w:rPr>
          <w:rFonts w:ascii="Arial" w:hAnsi="Arial" w:cs="Arial"/>
          <w:b/>
          <w:color w:val="000000"/>
        </w:rPr>
        <w:t xml:space="preserve"> y el Enriquecimiento Ilícito en la Función Pública</w:t>
      </w:r>
      <w:r w:rsidR="00DE648F" w:rsidRPr="009A0898">
        <w:rPr>
          <w:rFonts w:ascii="Arial" w:hAnsi="Arial" w:cs="Arial"/>
          <w:b/>
          <w:color w:val="000000"/>
        </w:rPr>
        <w:t xml:space="preserve">, </w:t>
      </w:r>
      <w:r w:rsidRPr="009A0898">
        <w:rPr>
          <w:rFonts w:ascii="Arial" w:hAnsi="Arial" w:cs="Arial"/>
          <w:b/>
          <w:color w:val="000000"/>
        </w:rPr>
        <w:t>N° 8422 –del seis de octubre del dos mil cuatro:</w:t>
      </w:r>
    </w:p>
    <w:p w:rsidR="006A4181" w:rsidRPr="009A0898" w:rsidRDefault="006A4181" w:rsidP="00D704A9">
      <w:pPr>
        <w:suppressAutoHyphens w:val="0"/>
        <w:spacing w:line="360" w:lineRule="auto"/>
        <w:jc w:val="both"/>
        <w:rPr>
          <w:rFonts w:ascii="Arial" w:hAnsi="Arial" w:cs="Arial"/>
          <w:b/>
          <w:color w:val="000000"/>
        </w:rPr>
      </w:pPr>
    </w:p>
    <w:p w:rsidR="00D704A9" w:rsidRPr="009A0898" w:rsidRDefault="00D704A9" w:rsidP="006A4181">
      <w:pPr>
        <w:suppressAutoHyphens w:val="0"/>
        <w:ind w:left="851" w:right="851"/>
        <w:jc w:val="both"/>
        <w:rPr>
          <w:rFonts w:ascii="Arial" w:hAnsi="Arial" w:cs="Arial"/>
          <w:color w:val="000000"/>
          <w:sz w:val="22"/>
          <w:szCs w:val="22"/>
          <w:lang w:eastAsia="es-ES"/>
        </w:rPr>
      </w:pPr>
      <w:r w:rsidRPr="009A0898">
        <w:rPr>
          <w:rFonts w:ascii="Arial" w:hAnsi="Arial" w:cs="Arial"/>
          <w:color w:val="000000"/>
          <w:sz w:val="22"/>
          <w:szCs w:val="22"/>
          <w:lang w:eastAsia="es-ES"/>
        </w:rPr>
        <w:t>“</w:t>
      </w:r>
      <w:r w:rsidRPr="009A0898">
        <w:rPr>
          <w:rFonts w:ascii="Arial" w:hAnsi="Arial" w:cs="Arial"/>
          <w:b/>
          <w:color w:val="000000"/>
          <w:sz w:val="22"/>
          <w:szCs w:val="22"/>
          <w:lang w:eastAsia="es-ES"/>
        </w:rPr>
        <w:t>Artículo 17.-</w:t>
      </w:r>
      <w:r w:rsidRPr="009A0898">
        <w:rPr>
          <w:rFonts w:ascii="Arial" w:hAnsi="Arial" w:cs="Arial"/>
          <w:b/>
          <w:bCs/>
          <w:color w:val="000000"/>
          <w:sz w:val="22"/>
          <w:szCs w:val="22"/>
          <w:lang w:eastAsia="es-ES"/>
        </w:rPr>
        <w:t xml:space="preserve"> Desempeño simultáneo de cargos públicos</w:t>
      </w:r>
      <w:r w:rsidRPr="009A0898">
        <w:rPr>
          <w:rFonts w:ascii="Arial" w:hAnsi="Arial" w:cs="Arial"/>
          <w:color w:val="000000"/>
          <w:sz w:val="22"/>
          <w:szCs w:val="22"/>
          <w:lang w:eastAsia="es-ES"/>
        </w:rPr>
        <w:t xml:space="preserve">. Ninguna persona podrá desempeñar, simultáneamente, en los órganos y las entidades de </w:t>
      </w:r>
      <w:smartTag w:uri="urn:schemas-microsoft-com:office:smarttags" w:element="PersonName">
        <w:smartTagPr>
          <w:attr w:name="ProductID" w:val="la Administraci￳n P￺blica"/>
        </w:smartTagPr>
        <w:r w:rsidRPr="009A0898">
          <w:rPr>
            <w:rFonts w:ascii="Arial" w:hAnsi="Arial" w:cs="Arial"/>
            <w:color w:val="000000"/>
            <w:sz w:val="22"/>
            <w:szCs w:val="22"/>
            <w:lang w:eastAsia="es-ES"/>
          </w:rPr>
          <w:t>la Administración Pública</w:t>
        </w:r>
      </w:smartTag>
      <w:r w:rsidRPr="009A0898">
        <w:rPr>
          <w:rFonts w:ascii="Arial" w:hAnsi="Arial" w:cs="Arial"/>
          <w:color w:val="000000"/>
          <w:sz w:val="22"/>
          <w:szCs w:val="22"/>
          <w:lang w:eastAsia="es-ES"/>
        </w:rPr>
        <w:t>, más de un cargo remunerado salarialmente. […]</w:t>
      </w:r>
      <w:r w:rsidR="006A4181" w:rsidRPr="009A0898">
        <w:rPr>
          <w:rFonts w:ascii="Arial" w:hAnsi="Arial" w:cs="Arial"/>
          <w:color w:val="000000"/>
          <w:sz w:val="22"/>
          <w:szCs w:val="22"/>
          <w:lang w:eastAsia="es-ES"/>
        </w:rPr>
        <w:t>”</w:t>
      </w:r>
    </w:p>
    <w:p w:rsidR="00DE648F" w:rsidRPr="009A0898" w:rsidRDefault="00DE648F" w:rsidP="006A4181">
      <w:pPr>
        <w:suppressAutoHyphens w:val="0"/>
        <w:ind w:left="851" w:right="851"/>
        <w:jc w:val="both"/>
        <w:rPr>
          <w:rFonts w:ascii="Arial" w:hAnsi="Arial" w:cs="Arial"/>
          <w:color w:val="000000"/>
          <w:sz w:val="22"/>
          <w:szCs w:val="22"/>
          <w:lang w:eastAsia="es-ES"/>
        </w:rPr>
      </w:pPr>
    </w:p>
    <w:p w:rsidR="00DE648F" w:rsidRPr="009A0898" w:rsidRDefault="00DE648F" w:rsidP="006A4181">
      <w:pPr>
        <w:suppressAutoHyphens w:val="0"/>
        <w:ind w:left="851" w:right="851"/>
        <w:jc w:val="both"/>
        <w:rPr>
          <w:rFonts w:ascii="Arial" w:hAnsi="Arial" w:cs="Arial"/>
          <w:color w:val="000000"/>
          <w:sz w:val="22"/>
          <w:szCs w:val="22"/>
          <w:lang w:eastAsia="es-ES"/>
        </w:rPr>
      </w:pPr>
    </w:p>
    <w:p w:rsidR="00066581" w:rsidRDefault="00066581" w:rsidP="00DE648F">
      <w:pPr>
        <w:suppressAutoHyphens w:val="0"/>
        <w:spacing w:line="360" w:lineRule="auto"/>
        <w:ind w:firstLine="709"/>
        <w:jc w:val="both"/>
        <w:rPr>
          <w:rFonts w:ascii="Arial" w:hAnsi="Arial" w:cs="Arial"/>
          <w:b/>
          <w:color w:val="000000"/>
        </w:rPr>
      </w:pPr>
    </w:p>
    <w:p w:rsidR="00D704A9" w:rsidRDefault="00DE648F" w:rsidP="00DE648F">
      <w:pPr>
        <w:suppressAutoHyphens w:val="0"/>
        <w:spacing w:line="360" w:lineRule="auto"/>
        <w:ind w:firstLine="709"/>
        <w:jc w:val="both"/>
        <w:rPr>
          <w:rFonts w:ascii="Arial" w:hAnsi="Arial" w:cs="Arial"/>
          <w:b/>
          <w:color w:val="000000"/>
        </w:rPr>
      </w:pPr>
      <w:r w:rsidRPr="009A0898">
        <w:rPr>
          <w:rFonts w:ascii="Arial" w:hAnsi="Arial" w:cs="Arial"/>
          <w:b/>
          <w:color w:val="000000"/>
        </w:rPr>
        <w:t>2.3.- Reglamento a la Ley contra la Corrupción y el Enriquecimiento Ilícito en la Función Pública</w:t>
      </w:r>
      <w:r w:rsidR="00066581">
        <w:rPr>
          <w:rFonts w:ascii="Arial" w:hAnsi="Arial" w:cs="Arial"/>
          <w:b/>
          <w:color w:val="000000"/>
        </w:rPr>
        <w:t>:</w:t>
      </w:r>
    </w:p>
    <w:p w:rsidR="00066581" w:rsidRPr="009A0898" w:rsidRDefault="00066581" w:rsidP="00DE648F">
      <w:pPr>
        <w:suppressAutoHyphens w:val="0"/>
        <w:spacing w:line="360" w:lineRule="auto"/>
        <w:ind w:firstLine="709"/>
        <w:jc w:val="both"/>
        <w:rPr>
          <w:rFonts w:ascii="Arial" w:hAnsi="Arial" w:cs="Arial"/>
          <w:b/>
          <w:color w:val="000000"/>
        </w:rPr>
      </w:pPr>
    </w:p>
    <w:p w:rsidR="00D704A9" w:rsidRPr="00DE648F" w:rsidRDefault="00DE648F" w:rsidP="00DE648F">
      <w:pPr>
        <w:suppressAutoHyphens w:val="0"/>
        <w:ind w:left="851" w:right="851"/>
        <w:jc w:val="both"/>
        <w:rPr>
          <w:rFonts w:ascii="Arial" w:hAnsi="Arial" w:cs="Arial"/>
          <w:b/>
          <w:color w:val="000000"/>
          <w:sz w:val="22"/>
          <w:szCs w:val="22"/>
        </w:rPr>
      </w:pPr>
      <w:r w:rsidRPr="009A0898">
        <w:rPr>
          <w:rFonts w:ascii="Arial" w:hAnsi="Arial" w:cs="Arial"/>
          <w:sz w:val="22"/>
          <w:szCs w:val="22"/>
        </w:rPr>
        <w:t>“Artículo 36</w:t>
      </w:r>
      <w:r w:rsidR="00066581" w:rsidRPr="009A0898">
        <w:rPr>
          <w:rFonts w:ascii="Arial" w:hAnsi="Arial" w:cs="Arial"/>
          <w:sz w:val="22"/>
          <w:szCs w:val="22"/>
        </w:rPr>
        <w:t>. —</w:t>
      </w:r>
      <w:r w:rsidRPr="009A0898">
        <w:rPr>
          <w:rFonts w:ascii="Arial" w:hAnsi="Arial" w:cs="Arial"/>
          <w:sz w:val="22"/>
          <w:szCs w:val="22"/>
        </w:rPr>
        <w:t xml:space="preserve"> Pago de dietas. Quienes desempeñen un cargo dentro de la función pública debidamente remunerado salarialmente o mediante dietas, no podrán devengar adicionalmente dieta alguna como miembros de juntas directivas o de o</w:t>
      </w:r>
      <w:r w:rsidR="004C3247" w:rsidRPr="009A0898">
        <w:rPr>
          <w:rFonts w:ascii="Arial" w:hAnsi="Arial" w:cs="Arial"/>
          <w:sz w:val="22"/>
          <w:szCs w:val="22"/>
        </w:rPr>
        <w:t>tros órganos colegiados pertene</w:t>
      </w:r>
      <w:r w:rsidRPr="009A0898">
        <w:rPr>
          <w:rFonts w:ascii="Arial" w:hAnsi="Arial" w:cs="Arial"/>
          <w:sz w:val="22"/>
          <w:szCs w:val="22"/>
        </w:rPr>
        <w:t xml:space="preserve">cientes a órganos, entes y empresas de la Administración Pública. La imposibilidad establecida en el párrafo cuarto del artículo 17 de la Ley, no impide el desempeño ad honorem del cargo respectivo. Tratándose de un servidor que desempeñe </w:t>
      </w:r>
      <w:r w:rsidRPr="009A0898">
        <w:rPr>
          <w:rFonts w:ascii="Arial" w:hAnsi="Arial" w:cs="Arial"/>
          <w:sz w:val="22"/>
          <w:szCs w:val="22"/>
        </w:rPr>
        <w:lastRenderedPageBreak/>
        <w:t>un cargo público debidamente remunerado mediante dietas, y llegue a ser nombrado en uno o más cargos remunerados igualmente mediante dietas, únicamente podrá devengar una de ellas según la escogencia que haga dicho servidor conforme a su propio criterio”</w:t>
      </w:r>
    </w:p>
    <w:p w:rsidR="00D704A9" w:rsidRPr="003E119E" w:rsidRDefault="00DE648F" w:rsidP="00DE648F">
      <w:pPr>
        <w:tabs>
          <w:tab w:val="left" w:pos="6492"/>
        </w:tabs>
        <w:suppressAutoHyphens w:val="0"/>
        <w:ind w:left="851" w:right="851"/>
        <w:jc w:val="both"/>
        <w:rPr>
          <w:rFonts w:ascii="Arial" w:hAnsi="Arial" w:cs="Arial"/>
          <w:bCs/>
          <w:color w:val="000000"/>
          <w:sz w:val="22"/>
          <w:szCs w:val="22"/>
          <w:lang w:val="es-CR" w:eastAsia="es-CR"/>
        </w:rPr>
      </w:pPr>
      <w:r>
        <w:rPr>
          <w:rFonts w:ascii="Arial" w:hAnsi="Arial" w:cs="Arial"/>
          <w:bCs/>
          <w:color w:val="000000"/>
          <w:sz w:val="22"/>
          <w:szCs w:val="22"/>
          <w:lang w:val="es-CR" w:eastAsia="es-CR"/>
        </w:rPr>
        <w:tab/>
      </w:r>
    </w:p>
    <w:p w:rsidR="007B02BF" w:rsidRDefault="003E119E" w:rsidP="00C8355E">
      <w:pPr>
        <w:pStyle w:val="NormalWeb"/>
        <w:spacing w:before="0" w:beforeAutospacing="0" w:after="0" w:afterAutospacing="0" w:line="360" w:lineRule="auto"/>
        <w:ind w:firstLine="851"/>
        <w:jc w:val="both"/>
        <w:rPr>
          <w:rFonts w:ascii="Arial" w:hAnsi="Arial" w:cs="Arial"/>
          <w:color w:val="FF0000"/>
          <w:sz w:val="22"/>
          <w:szCs w:val="22"/>
        </w:rPr>
      </w:pPr>
      <w:r w:rsidRPr="00C8355E">
        <w:rPr>
          <w:rFonts w:ascii="Arial" w:hAnsi="Arial" w:cs="Arial"/>
          <w:color w:val="FF0000"/>
          <w:sz w:val="22"/>
          <w:szCs w:val="22"/>
        </w:rPr>
        <w:t xml:space="preserve"> </w:t>
      </w:r>
    </w:p>
    <w:p w:rsidR="007B02BF" w:rsidRPr="0004287F" w:rsidRDefault="007B02BF" w:rsidP="007B02BF">
      <w:pPr>
        <w:numPr>
          <w:ilvl w:val="0"/>
          <w:numId w:val="2"/>
        </w:numPr>
        <w:suppressAutoHyphens w:val="0"/>
        <w:spacing w:line="360" w:lineRule="auto"/>
        <w:jc w:val="both"/>
        <w:rPr>
          <w:rFonts w:ascii="Arial" w:hAnsi="Arial" w:cs="Arial"/>
          <w:b/>
          <w:bCs/>
        </w:rPr>
      </w:pPr>
      <w:r w:rsidRPr="0004287F">
        <w:rPr>
          <w:rFonts w:ascii="Arial" w:hAnsi="Arial" w:cs="Arial"/>
          <w:b/>
          <w:bCs/>
        </w:rPr>
        <w:t xml:space="preserve">Acuerdos administrativos: </w:t>
      </w:r>
    </w:p>
    <w:p w:rsidR="007B02BF" w:rsidRPr="007B02BF" w:rsidRDefault="007B02BF" w:rsidP="007B02BF">
      <w:pPr>
        <w:suppressAutoHyphens w:val="0"/>
        <w:spacing w:line="360" w:lineRule="auto"/>
        <w:ind w:left="1620"/>
        <w:jc w:val="both"/>
        <w:rPr>
          <w:rFonts w:ascii="Arial" w:hAnsi="Arial" w:cs="Arial"/>
          <w:b/>
          <w:bCs/>
        </w:rPr>
      </w:pPr>
    </w:p>
    <w:p w:rsidR="007B02BF" w:rsidRDefault="003625A7" w:rsidP="007B02BF">
      <w:pPr>
        <w:suppressAutoHyphens w:val="0"/>
        <w:spacing w:line="360" w:lineRule="auto"/>
        <w:ind w:firstLine="709"/>
        <w:jc w:val="both"/>
        <w:rPr>
          <w:rFonts w:ascii="Arial" w:hAnsi="Arial" w:cs="Arial"/>
          <w:bCs/>
          <w:iCs/>
        </w:rPr>
      </w:pPr>
      <w:r>
        <w:rPr>
          <w:rFonts w:ascii="Arial" w:hAnsi="Arial" w:cs="Arial"/>
          <w:lang w:val="es-CR"/>
        </w:rPr>
        <w:t>Acuerdo de</w:t>
      </w:r>
      <w:r w:rsidR="007B02BF" w:rsidRPr="00EF60D4">
        <w:rPr>
          <w:rFonts w:ascii="Arial" w:hAnsi="Arial" w:cs="Arial"/>
          <w:bCs/>
          <w:iCs/>
        </w:rPr>
        <w:t xml:space="preserve"> Corte Plena, e</w:t>
      </w:r>
      <w:r w:rsidR="007B02BF" w:rsidRPr="00EF60D4">
        <w:rPr>
          <w:rFonts w:ascii="Arial" w:hAnsi="Arial" w:cs="Arial"/>
        </w:rPr>
        <w:t>n acta celebrada el tres de octubre del  dos mil once</w:t>
      </w:r>
      <w:r w:rsidR="007B02BF" w:rsidRPr="00EF60D4">
        <w:rPr>
          <w:rFonts w:ascii="Arial" w:hAnsi="Arial" w:cs="Arial"/>
          <w:b/>
          <w:bCs/>
        </w:rPr>
        <w:t xml:space="preserve">, </w:t>
      </w:r>
      <w:r w:rsidR="007B02BF" w:rsidRPr="00EF60D4">
        <w:rPr>
          <w:rFonts w:ascii="Arial" w:hAnsi="Arial" w:cs="Arial"/>
        </w:rPr>
        <w:t xml:space="preserve">sesión Nº 32-2011, artículo XXV, </w:t>
      </w:r>
      <w:r w:rsidR="007B02BF" w:rsidRPr="00EF60D4">
        <w:rPr>
          <w:rFonts w:ascii="Arial" w:hAnsi="Arial" w:cs="Arial"/>
          <w:bCs/>
          <w:iCs/>
        </w:rPr>
        <w:t xml:space="preserve"> </w:t>
      </w:r>
      <w:r>
        <w:rPr>
          <w:rFonts w:ascii="Arial" w:hAnsi="Arial" w:cs="Arial"/>
          <w:bCs/>
          <w:iCs/>
        </w:rPr>
        <w:t xml:space="preserve">en la que se </w:t>
      </w:r>
      <w:r w:rsidR="007B02BF" w:rsidRPr="00EF60D4">
        <w:rPr>
          <w:rFonts w:ascii="Arial" w:hAnsi="Arial" w:cs="Arial"/>
          <w:bCs/>
          <w:iCs/>
        </w:rPr>
        <w:t>definió que:</w:t>
      </w:r>
    </w:p>
    <w:p w:rsidR="001A4753" w:rsidRPr="00EF60D4" w:rsidRDefault="001A4753" w:rsidP="007B02BF">
      <w:pPr>
        <w:suppressAutoHyphens w:val="0"/>
        <w:spacing w:line="360" w:lineRule="auto"/>
        <w:ind w:firstLine="709"/>
        <w:jc w:val="both"/>
        <w:rPr>
          <w:rFonts w:ascii="Arial" w:hAnsi="Arial" w:cs="Arial"/>
          <w:bCs/>
          <w:iCs/>
        </w:rPr>
      </w:pPr>
    </w:p>
    <w:p w:rsidR="007B02BF" w:rsidRPr="00EF60D4" w:rsidRDefault="007B02BF" w:rsidP="007B02BF">
      <w:pPr>
        <w:pStyle w:val="NormalWeb"/>
        <w:spacing w:before="0" w:beforeAutospacing="0" w:after="0" w:afterAutospacing="0"/>
        <w:ind w:left="851" w:right="851"/>
        <w:jc w:val="both"/>
        <w:rPr>
          <w:rFonts w:ascii="Arial" w:hAnsi="Arial" w:cs="Arial"/>
          <w:bCs/>
          <w:sz w:val="22"/>
          <w:szCs w:val="22"/>
        </w:rPr>
      </w:pPr>
      <w:r w:rsidRPr="00EF60D4">
        <w:rPr>
          <w:rFonts w:ascii="Arial" w:hAnsi="Arial" w:cs="Arial"/>
          <w:bCs/>
          <w:iCs/>
          <w:sz w:val="22"/>
          <w:szCs w:val="22"/>
        </w:rPr>
        <w:t xml:space="preserve">“[…] </w:t>
      </w:r>
      <w:r w:rsidRPr="00EF60D4">
        <w:rPr>
          <w:rFonts w:ascii="Arial" w:hAnsi="Arial" w:cs="Arial"/>
          <w:bCs/>
          <w:sz w:val="22"/>
          <w:szCs w:val="22"/>
        </w:rPr>
        <w:t xml:space="preserve">2. </w:t>
      </w:r>
      <w:r w:rsidRPr="00EF60D4">
        <w:rPr>
          <w:rFonts w:ascii="Arial" w:hAnsi="Arial" w:cs="Arial"/>
          <w:bCs/>
          <w:i/>
          <w:iCs/>
          <w:sz w:val="22"/>
          <w:szCs w:val="22"/>
        </w:rPr>
        <w:t xml:space="preserve">Cuando el suplente es llamado para intervenir </w:t>
      </w:r>
      <w:r w:rsidRPr="00EF60D4">
        <w:rPr>
          <w:rFonts w:ascii="Arial" w:hAnsi="Arial" w:cs="Arial"/>
          <w:bCs/>
          <w:i/>
          <w:iCs/>
          <w:sz w:val="22"/>
          <w:szCs w:val="22"/>
          <w:u w:val="single"/>
        </w:rPr>
        <w:t>en un caso determinado</w:t>
      </w:r>
      <w:r w:rsidRPr="00EF60D4">
        <w:rPr>
          <w:rFonts w:ascii="Arial" w:hAnsi="Arial" w:cs="Arial"/>
          <w:bCs/>
          <w:i/>
          <w:iCs/>
          <w:sz w:val="22"/>
          <w:szCs w:val="22"/>
        </w:rPr>
        <w:t>, se le debe pagar mediante dieta, sin suspensión de la jubilación o pensión que le pague el Poder Judicial</w:t>
      </w:r>
      <w:r w:rsidR="000A2F74">
        <w:rPr>
          <w:rFonts w:ascii="Arial" w:hAnsi="Arial" w:cs="Arial"/>
          <w:bCs/>
          <w:i/>
          <w:iCs/>
          <w:sz w:val="22"/>
          <w:szCs w:val="22"/>
        </w:rPr>
        <w:t>.</w:t>
      </w:r>
      <w:r w:rsidRPr="00EF60D4">
        <w:rPr>
          <w:rFonts w:ascii="Arial" w:hAnsi="Arial" w:cs="Arial"/>
          <w:bCs/>
          <w:sz w:val="22"/>
          <w:szCs w:val="22"/>
        </w:rPr>
        <w:t xml:space="preserve"> </w:t>
      </w:r>
      <w:r w:rsidRPr="00EF60D4">
        <w:rPr>
          <w:rFonts w:ascii="Arial" w:hAnsi="Arial" w:cs="Arial"/>
          <w:bCs/>
          <w:iCs/>
          <w:sz w:val="22"/>
          <w:szCs w:val="22"/>
        </w:rPr>
        <w:t>[…]”</w:t>
      </w:r>
    </w:p>
    <w:p w:rsidR="007B02BF" w:rsidRPr="0003702C" w:rsidRDefault="007B02BF" w:rsidP="007B02BF">
      <w:pPr>
        <w:suppressAutoHyphens w:val="0"/>
        <w:spacing w:line="360" w:lineRule="auto"/>
        <w:ind w:left="708"/>
        <w:jc w:val="both"/>
        <w:rPr>
          <w:rFonts w:ascii="Arial" w:hAnsi="Arial" w:cs="Arial"/>
          <w:b/>
          <w:bCs/>
          <w:highlight w:val="yellow"/>
        </w:rPr>
      </w:pPr>
    </w:p>
    <w:p w:rsidR="007B02BF" w:rsidRDefault="007B02BF" w:rsidP="007B02BF">
      <w:pPr>
        <w:pStyle w:val="Default0"/>
        <w:spacing w:line="360" w:lineRule="auto"/>
        <w:ind w:firstLine="709"/>
        <w:jc w:val="both"/>
        <w:rPr>
          <w:rFonts w:ascii="Arial" w:hAnsi="Arial" w:cs="Arial"/>
        </w:rPr>
      </w:pPr>
      <w:r w:rsidRPr="00A84AFA">
        <w:rPr>
          <w:rFonts w:ascii="Arial" w:hAnsi="Arial" w:cs="Arial"/>
        </w:rPr>
        <w:t xml:space="preserve"> </w:t>
      </w:r>
      <w:r>
        <w:rPr>
          <w:rFonts w:ascii="Arial" w:hAnsi="Arial" w:cs="Arial"/>
        </w:rPr>
        <w:t xml:space="preserve">De la misma forma, </w:t>
      </w:r>
      <w:r w:rsidRPr="00A84AFA">
        <w:rPr>
          <w:rFonts w:ascii="Arial" w:hAnsi="Arial" w:cs="Arial"/>
        </w:rPr>
        <w:t>Corte Plena</w:t>
      </w:r>
      <w:r>
        <w:rPr>
          <w:rFonts w:ascii="Arial" w:hAnsi="Arial" w:cs="Arial"/>
        </w:rPr>
        <w:t xml:space="preserve"> en s</w:t>
      </w:r>
      <w:r w:rsidRPr="00A84AFA">
        <w:rPr>
          <w:rFonts w:ascii="Arial" w:hAnsi="Arial" w:cs="Arial"/>
        </w:rPr>
        <w:t>esión Nº 32-2011</w:t>
      </w:r>
      <w:r>
        <w:rPr>
          <w:rFonts w:ascii="Arial" w:hAnsi="Arial" w:cs="Arial"/>
        </w:rPr>
        <w:t xml:space="preserve">, </w:t>
      </w:r>
      <w:r w:rsidRPr="00A84AFA">
        <w:rPr>
          <w:rFonts w:ascii="Arial" w:hAnsi="Arial" w:cs="Arial"/>
        </w:rPr>
        <w:t>celebrada el tres de octubre del  dos mil once, artículo XXV, señala</w:t>
      </w:r>
      <w:r>
        <w:rPr>
          <w:rFonts w:ascii="Arial" w:hAnsi="Arial" w:cs="Arial"/>
        </w:rPr>
        <w:t xml:space="preserve"> que</w:t>
      </w:r>
      <w:r w:rsidRPr="00A84AFA">
        <w:rPr>
          <w:rFonts w:ascii="Arial" w:hAnsi="Arial" w:cs="Arial"/>
        </w:rPr>
        <w:t xml:space="preserve">: </w:t>
      </w:r>
    </w:p>
    <w:p w:rsidR="005310BD" w:rsidRPr="00A84AFA" w:rsidRDefault="005310BD" w:rsidP="007B02BF">
      <w:pPr>
        <w:pStyle w:val="Default0"/>
        <w:spacing w:line="360" w:lineRule="auto"/>
        <w:ind w:firstLine="709"/>
        <w:jc w:val="both"/>
        <w:rPr>
          <w:rFonts w:ascii="Arial" w:hAnsi="Arial" w:cs="Arial"/>
        </w:rPr>
      </w:pPr>
    </w:p>
    <w:p w:rsidR="007B02BF" w:rsidRPr="00A84AFA" w:rsidRDefault="007B02BF" w:rsidP="007B02BF">
      <w:pPr>
        <w:pStyle w:val="NormalWeb"/>
        <w:spacing w:before="0" w:beforeAutospacing="0" w:after="0" w:afterAutospacing="0"/>
        <w:ind w:left="851" w:right="851"/>
        <w:jc w:val="both"/>
        <w:rPr>
          <w:rFonts w:ascii="Arial" w:hAnsi="Arial" w:cs="Arial"/>
          <w:bCs/>
          <w:color w:val="000000"/>
          <w:sz w:val="22"/>
          <w:szCs w:val="22"/>
        </w:rPr>
      </w:pPr>
      <w:r w:rsidRPr="00A84AFA">
        <w:rPr>
          <w:rFonts w:ascii="Arial" w:hAnsi="Arial" w:cs="Arial"/>
          <w:bCs/>
          <w:color w:val="000000"/>
          <w:sz w:val="22"/>
          <w:szCs w:val="22"/>
        </w:rPr>
        <w:t xml:space="preserve">“[…] La Secretaría General de la Corte, con instrucciones del Presidente, Magistrado Mora, le solicitó el correspondiente informe al Magistrado Aguirre, quien en nota de 8 de agosto del año en curso, lo rinde en los siguientes términos: </w:t>
      </w:r>
    </w:p>
    <w:p w:rsidR="007B02BF" w:rsidRPr="00A84AFA" w:rsidRDefault="007B02BF" w:rsidP="007B02BF">
      <w:pPr>
        <w:pStyle w:val="NormalWeb"/>
        <w:spacing w:before="0" w:beforeAutospacing="0" w:after="0" w:afterAutospacing="0"/>
        <w:ind w:left="851" w:right="851"/>
        <w:jc w:val="both"/>
        <w:rPr>
          <w:rFonts w:ascii="Arial" w:hAnsi="Arial" w:cs="Arial"/>
          <w:bCs/>
          <w:color w:val="000000"/>
          <w:sz w:val="22"/>
          <w:szCs w:val="22"/>
        </w:rPr>
      </w:pPr>
      <w:r w:rsidRPr="00A84AFA">
        <w:rPr>
          <w:rFonts w:ascii="Arial" w:hAnsi="Arial" w:cs="Arial"/>
          <w:bCs/>
          <w:color w:val="000000"/>
          <w:sz w:val="22"/>
          <w:szCs w:val="22"/>
        </w:rPr>
        <w:t xml:space="preserve">“En atención a su solicitud de informe Nº 11-2011 de 4 de marzo del año en curso, me permito manifestar lo siguiente: </w:t>
      </w:r>
    </w:p>
    <w:p w:rsidR="007B02BF" w:rsidRPr="00A84AFA" w:rsidRDefault="007B02BF" w:rsidP="007B02BF">
      <w:pPr>
        <w:pStyle w:val="NormalWeb"/>
        <w:spacing w:before="0" w:beforeAutospacing="0" w:after="0" w:afterAutospacing="0"/>
        <w:ind w:left="851" w:right="851"/>
        <w:jc w:val="both"/>
        <w:rPr>
          <w:rFonts w:ascii="Arial" w:hAnsi="Arial" w:cs="Arial"/>
          <w:bCs/>
          <w:color w:val="000000"/>
          <w:sz w:val="22"/>
          <w:szCs w:val="22"/>
        </w:rPr>
      </w:pPr>
      <w:r w:rsidRPr="00A84AFA">
        <w:rPr>
          <w:rFonts w:ascii="Arial" w:hAnsi="Arial" w:cs="Arial"/>
          <w:bCs/>
          <w:color w:val="000000"/>
          <w:sz w:val="22"/>
          <w:szCs w:val="22"/>
        </w:rPr>
        <w:t>Se me traslada el informe de la Auditoría Judicial N° 236-35-AF-201, relacionado con la decisión de la Dirección Ejecutiva de archivar el cobro de las sumas giradas de más a los jubilados judiciales M</w:t>
      </w:r>
      <w:r>
        <w:rPr>
          <w:rFonts w:ascii="Arial" w:hAnsi="Arial" w:cs="Arial"/>
          <w:bCs/>
          <w:color w:val="000000"/>
          <w:sz w:val="22"/>
          <w:szCs w:val="22"/>
        </w:rPr>
        <w:t>.</w:t>
      </w:r>
      <w:r w:rsidRPr="00A84AFA">
        <w:rPr>
          <w:rFonts w:ascii="Arial" w:hAnsi="Arial" w:cs="Arial"/>
          <w:bCs/>
          <w:color w:val="000000"/>
          <w:sz w:val="22"/>
          <w:szCs w:val="22"/>
        </w:rPr>
        <w:t>E</w:t>
      </w:r>
      <w:r>
        <w:rPr>
          <w:rFonts w:ascii="Arial" w:hAnsi="Arial" w:cs="Arial"/>
          <w:bCs/>
          <w:color w:val="000000"/>
          <w:sz w:val="22"/>
          <w:szCs w:val="22"/>
        </w:rPr>
        <w:t>.</w:t>
      </w:r>
      <w:r w:rsidRPr="00A84AFA">
        <w:rPr>
          <w:rFonts w:ascii="Arial" w:hAnsi="Arial" w:cs="Arial"/>
          <w:bCs/>
          <w:color w:val="000000"/>
          <w:sz w:val="22"/>
          <w:szCs w:val="22"/>
        </w:rPr>
        <w:t>N</w:t>
      </w:r>
      <w:r>
        <w:rPr>
          <w:rFonts w:ascii="Arial" w:hAnsi="Arial" w:cs="Arial"/>
          <w:bCs/>
          <w:color w:val="000000"/>
          <w:sz w:val="22"/>
          <w:szCs w:val="22"/>
        </w:rPr>
        <w:t>.</w:t>
      </w:r>
      <w:r w:rsidRPr="00A84AFA">
        <w:rPr>
          <w:rFonts w:ascii="Arial" w:hAnsi="Arial" w:cs="Arial"/>
          <w:bCs/>
          <w:color w:val="000000"/>
          <w:sz w:val="22"/>
          <w:szCs w:val="22"/>
        </w:rPr>
        <w:t>A, D</w:t>
      </w:r>
      <w:r>
        <w:rPr>
          <w:rFonts w:ascii="Arial" w:hAnsi="Arial" w:cs="Arial"/>
          <w:bCs/>
          <w:color w:val="000000"/>
          <w:sz w:val="22"/>
          <w:szCs w:val="22"/>
        </w:rPr>
        <w:t>.</w:t>
      </w:r>
      <w:r w:rsidRPr="00A84AFA">
        <w:rPr>
          <w:rFonts w:ascii="Arial" w:hAnsi="Arial" w:cs="Arial"/>
          <w:bCs/>
          <w:color w:val="000000"/>
          <w:sz w:val="22"/>
          <w:szCs w:val="22"/>
        </w:rPr>
        <w:t>M</w:t>
      </w:r>
      <w:r>
        <w:rPr>
          <w:rFonts w:ascii="Arial" w:hAnsi="Arial" w:cs="Arial"/>
          <w:bCs/>
          <w:color w:val="000000"/>
          <w:sz w:val="22"/>
          <w:szCs w:val="22"/>
        </w:rPr>
        <w:t>.</w:t>
      </w:r>
      <w:r w:rsidRPr="00A84AFA">
        <w:rPr>
          <w:rFonts w:ascii="Arial" w:hAnsi="Arial" w:cs="Arial"/>
          <w:bCs/>
          <w:color w:val="000000"/>
          <w:sz w:val="22"/>
          <w:szCs w:val="22"/>
        </w:rPr>
        <w:t>C y A</w:t>
      </w:r>
      <w:r>
        <w:rPr>
          <w:rFonts w:ascii="Arial" w:hAnsi="Arial" w:cs="Arial"/>
          <w:bCs/>
          <w:color w:val="000000"/>
          <w:sz w:val="22"/>
          <w:szCs w:val="22"/>
        </w:rPr>
        <w:t>.</w:t>
      </w:r>
      <w:r w:rsidRPr="00A84AFA">
        <w:rPr>
          <w:rFonts w:ascii="Arial" w:hAnsi="Arial" w:cs="Arial"/>
          <w:bCs/>
          <w:color w:val="000000"/>
          <w:sz w:val="22"/>
          <w:szCs w:val="22"/>
        </w:rPr>
        <w:t xml:space="preserve"> F</w:t>
      </w:r>
      <w:r>
        <w:rPr>
          <w:rFonts w:ascii="Arial" w:hAnsi="Arial" w:cs="Arial"/>
          <w:bCs/>
          <w:color w:val="000000"/>
          <w:sz w:val="22"/>
          <w:szCs w:val="22"/>
        </w:rPr>
        <w:t>.</w:t>
      </w:r>
      <w:r w:rsidRPr="00A84AFA">
        <w:rPr>
          <w:rFonts w:ascii="Arial" w:hAnsi="Arial" w:cs="Arial"/>
          <w:bCs/>
          <w:color w:val="000000"/>
          <w:sz w:val="22"/>
          <w:szCs w:val="22"/>
        </w:rPr>
        <w:t xml:space="preserve">Q, que reingresaron a laborar en el Poder Judicial como jueces, </w:t>
      </w:r>
      <w:r w:rsidRPr="00CD6570">
        <w:rPr>
          <w:rFonts w:ascii="Arial" w:hAnsi="Arial" w:cs="Arial"/>
          <w:bCs/>
          <w:color w:val="000000"/>
          <w:sz w:val="22"/>
          <w:szCs w:val="22"/>
          <w:u w:val="single"/>
        </w:rPr>
        <w:t>con nombramientos inferiores a un mes</w:t>
      </w:r>
      <w:r w:rsidRPr="00A84AFA">
        <w:rPr>
          <w:rFonts w:ascii="Arial" w:hAnsi="Arial" w:cs="Arial"/>
          <w:bCs/>
          <w:color w:val="000000"/>
          <w:sz w:val="22"/>
          <w:szCs w:val="22"/>
        </w:rPr>
        <w:t xml:space="preserve">, </w:t>
      </w:r>
      <w:r w:rsidRPr="00CD6570">
        <w:rPr>
          <w:rFonts w:ascii="Arial" w:hAnsi="Arial" w:cs="Arial"/>
          <w:bCs/>
          <w:color w:val="000000"/>
          <w:sz w:val="22"/>
          <w:szCs w:val="22"/>
          <w:u w:val="single"/>
        </w:rPr>
        <w:t>remunerados a través de salario</w:t>
      </w:r>
      <w:r w:rsidRPr="00A84AFA">
        <w:rPr>
          <w:rFonts w:ascii="Arial" w:hAnsi="Arial" w:cs="Arial"/>
          <w:bCs/>
          <w:color w:val="000000"/>
          <w:sz w:val="22"/>
          <w:szCs w:val="22"/>
        </w:rPr>
        <w:t xml:space="preserve">. Esa decisión la adoptó la Dirección aplicando analógicamente el artículo 63 de la Ley Orgánica del Poder Judicial, para la cual se tomó en cuenta el tiempo de nombramiento y no si la remuneración se hizo mediante dieta o salario. </w:t>
      </w:r>
    </w:p>
    <w:p w:rsidR="007B02BF" w:rsidRPr="00A84AFA" w:rsidRDefault="007B02BF" w:rsidP="007B02BF">
      <w:pPr>
        <w:pStyle w:val="NormalWeb"/>
        <w:spacing w:before="0" w:beforeAutospacing="0" w:after="0" w:afterAutospacing="0"/>
        <w:ind w:left="851" w:right="851"/>
        <w:jc w:val="both"/>
        <w:rPr>
          <w:rFonts w:ascii="Arial" w:hAnsi="Arial" w:cs="Arial"/>
          <w:bCs/>
          <w:color w:val="000000"/>
          <w:sz w:val="22"/>
          <w:szCs w:val="22"/>
        </w:rPr>
      </w:pPr>
      <w:r w:rsidRPr="00A84AFA">
        <w:rPr>
          <w:rFonts w:ascii="Arial" w:hAnsi="Arial" w:cs="Arial"/>
          <w:bCs/>
          <w:color w:val="000000"/>
          <w:sz w:val="22"/>
          <w:szCs w:val="22"/>
        </w:rPr>
        <w:t xml:space="preserve">En ese informe se concluye que lo actuado por la Administración contraviene lo establecido en el artículo 234 de dicha Ley Orgánica y el acuerdo tomado en la sesión de Corte Plena de 13 de setiembre de 2010, artículo XVIII; y se recomienda, entre otras medidas relacionadas con la forma de remunerar a esas personas, reactivar el cobro de las sumas giradas de más. </w:t>
      </w:r>
    </w:p>
    <w:p w:rsidR="007B02BF" w:rsidRPr="00A84AFA" w:rsidRDefault="007B02BF" w:rsidP="007B02BF">
      <w:pPr>
        <w:pStyle w:val="NormalWeb"/>
        <w:spacing w:before="0" w:beforeAutospacing="0" w:after="0" w:afterAutospacing="0"/>
        <w:ind w:left="851" w:right="851"/>
        <w:jc w:val="both"/>
        <w:rPr>
          <w:rFonts w:ascii="Arial" w:hAnsi="Arial" w:cs="Arial"/>
          <w:bCs/>
          <w:color w:val="000000"/>
          <w:sz w:val="22"/>
          <w:szCs w:val="22"/>
        </w:rPr>
      </w:pPr>
      <w:r w:rsidRPr="00A84AFA">
        <w:rPr>
          <w:rFonts w:ascii="Arial" w:hAnsi="Arial" w:cs="Arial"/>
          <w:bCs/>
          <w:color w:val="000000"/>
          <w:sz w:val="22"/>
          <w:szCs w:val="22"/>
        </w:rPr>
        <w:lastRenderedPageBreak/>
        <w:t>Con anterioridad rendí el informe sobre la forma de remunerar a los jubilados o pensionados que son des</w:t>
      </w:r>
      <w:r>
        <w:rPr>
          <w:rFonts w:ascii="Arial" w:hAnsi="Arial" w:cs="Arial"/>
          <w:bCs/>
          <w:color w:val="000000"/>
          <w:sz w:val="22"/>
          <w:szCs w:val="22"/>
        </w:rPr>
        <w:t xml:space="preserve">ignados para hacer suplencias o </w:t>
      </w:r>
      <w:proofErr w:type="spellStart"/>
      <w:r w:rsidRPr="00A84AFA">
        <w:rPr>
          <w:rFonts w:ascii="Arial" w:hAnsi="Arial" w:cs="Arial"/>
          <w:bCs/>
          <w:color w:val="000000"/>
          <w:sz w:val="22"/>
          <w:szCs w:val="22"/>
        </w:rPr>
        <w:t>interinazgos</w:t>
      </w:r>
      <w:proofErr w:type="spellEnd"/>
      <w:r w:rsidRPr="00A84AFA">
        <w:rPr>
          <w:rFonts w:ascii="Arial" w:hAnsi="Arial" w:cs="Arial"/>
          <w:bCs/>
          <w:color w:val="000000"/>
          <w:sz w:val="22"/>
          <w:szCs w:val="22"/>
        </w:rPr>
        <w:t xml:space="preserve"> en el Poder Judicial a que se refiere la Auditoría, que fue aprobado por la Corte el 13 de setiembre de 2010. En ese documento hay bases suficientes para resolver la cuestión que ahora plantea la Auditoría a la Administración. Por esa razón, transcribo el documento, el cual dice, en lo que interesa: </w:t>
      </w:r>
    </w:p>
    <w:p w:rsidR="007B02BF" w:rsidRPr="00A84AFA" w:rsidRDefault="00C95741" w:rsidP="007B02BF">
      <w:pPr>
        <w:pStyle w:val="NormalWeb"/>
        <w:spacing w:before="0" w:beforeAutospacing="0" w:after="0" w:afterAutospacing="0"/>
        <w:ind w:left="851" w:right="851"/>
        <w:jc w:val="both"/>
        <w:rPr>
          <w:rFonts w:ascii="Arial" w:hAnsi="Arial" w:cs="Arial"/>
          <w:bCs/>
          <w:color w:val="000000"/>
          <w:sz w:val="22"/>
          <w:szCs w:val="22"/>
        </w:rPr>
      </w:pPr>
      <w:r>
        <w:rPr>
          <w:rFonts w:ascii="Arial" w:hAnsi="Arial" w:cs="Arial"/>
          <w:bCs/>
          <w:i/>
          <w:iCs/>
          <w:color w:val="000000"/>
          <w:sz w:val="22"/>
          <w:szCs w:val="22"/>
        </w:rPr>
        <w:t>‘</w:t>
      </w:r>
      <w:r w:rsidR="007B02BF" w:rsidRPr="00A84AFA">
        <w:rPr>
          <w:rFonts w:ascii="Arial" w:hAnsi="Arial" w:cs="Arial"/>
          <w:bCs/>
          <w:i/>
          <w:iCs/>
          <w:color w:val="000000"/>
          <w:sz w:val="22"/>
          <w:szCs w:val="22"/>
        </w:rPr>
        <w:t>I.-</w:t>
      </w:r>
      <w:r w:rsidR="007B02BF">
        <w:rPr>
          <w:rFonts w:ascii="Arial" w:hAnsi="Arial" w:cs="Arial"/>
          <w:bCs/>
          <w:i/>
          <w:iCs/>
          <w:color w:val="000000"/>
          <w:sz w:val="22"/>
          <w:szCs w:val="22"/>
        </w:rPr>
        <w:t xml:space="preserve"> </w:t>
      </w:r>
      <w:r w:rsidR="007B02BF" w:rsidRPr="00A84AFA">
        <w:rPr>
          <w:rFonts w:ascii="Arial" w:hAnsi="Arial" w:cs="Arial"/>
          <w:bCs/>
          <w:i/>
          <w:iCs/>
          <w:color w:val="000000"/>
          <w:sz w:val="22"/>
          <w:szCs w:val="22"/>
        </w:rPr>
        <w:t>En oficio de 22 de enero de 2009, el señor Auditor Judicial Lic. Hugo Esteban Ramos Gutiérrez, después de exponer la situación que se presenta en relación con la forma de pagar la retribución a las personas jubiladas o pensionadas que reingresan a laborar a la institución y considerando lo establecido en el artículo 234 de la Ley Orgánica del Poder Judicial, que establece la suspensión del beneficio jubilatorio mientras se esté percibiendo un “sueldo” del Estado y sus instituciones, manifiesta que “…</w:t>
      </w:r>
      <w:r w:rsidR="007B02BF" w:rsidRPr="00CD6570">
        <w:rPr>
          <w:rFonts w:ascii="Arial" w:hAnsi="Arial" w:cs="Arial"/>
          <w:bCs/>
          <w:i/>
          <w:iCs/>
          <w:color w:val="000000"/>
          <w:sz w:val="22"/>
          <w:szCs w:val="22"/>
          <w:u w:val="single"/>
        </w:rPr>
        <w:t>es necesario que se defina una política de remuneración con respecto a los jubilados que reingresan a laborar</w:t>
      </w:r>
      <w:r w:rsidR="007B02BF" w:rsidRPr="00A84AFA">
        <w:rPr>
          <w:rFonts w:ascii="Arial" w:hAnsi="Arial" w:cs="Arial"/>
          <w:bCs/>
          <w:i/>
          <w:iCs/>
          <w:color w:val="000000"/>
          <w:sz w:val="22"/>
          <w:szCs w:val="22"/>
        </w:rPr>
        <w:t xml:space="preserve"> </w:t>
      </w:r>
      <w:r w:rsidR="007B02BF" w:rsidRPr="00CD6570">
        <w:rPr>
          <w:rFonts w:ascii="Arial" w:hAnsi="Arial" w:cs="Arial"/>
          <w:b/>
          <w:bCs/>
          <w:i/>
          <w:iCs/>
          <w:color w:val="000000"/>
          <w:sz w:val="22"/>
          <w:szCs w:val="22"/>
          <w:u w:val="single"/>
        </w:rPr>
        <w:t xml:space="preserve">como jueces </w:t>
      </w:r>
      <w:r w:rsidR="007B02BF" w:rsidRPr="00CD6570">
        <w:rPr>
          <w:rFonts w:ascii="Arial" w:hAnsi="Arial" w:cs="Arial"/>
          <w:b/>
          <w:bCs/>
          <w:i/>
          <w:iCs/>
          <w:color w:val="000000"/>
          <w:sz w:val="22"/>
          <w:szCs w:val="22"/>
        </w:rPr>
        <w:t>al Poder Judicial</w:t>
      </w:r>
      <w:r w:rsidR="007B02BF" w:rsidRPr="00A84AFA">
        <w:rPr>
          <w:rFonts w:ascii="Arial" w:hAnsi="Arial" w:cs="Arial"/>
          <w:bCs/>
          <w:i/>
          <w:iCs/>
          <w:color w:val="000000"/>
          <w:sz w:val="22"/>
          <w:szCs w:val="22"/>
        </w:rPr>
        <w:t xml:space="preserve">, de tal forma que se establezcan los criterios que privarán en cuanto al </w:t>
      </w:r>
      <w:r w:rsidR="007B02BF" w:rsidRPr="00A84AFA">
        <w:rPr>
          <w:rFonts w:ascii="Arial" w:hAnsi="Arial" w:cs="Arial"/>
          <w:bCs/>
          <w:i/>
          <w:iCs/>
          <w:sz w:val="22"/>
          <w:szCs w:val="22"/>
        </w:rPr>
        <w:t>pago que se recibirá por dichos nombramientos, ya sea a través de salario o de dietas</w:t>
      </w:r>
      <w:r w:rsidR="007B02BF" w:rsidRPr="00A84AFA">
        <w:rPr>
          <w:rFonts w:ascii="Arial" w:hAnsi="Arial" w:cs="Arial"/>
          <w:bCs/>
          <w:i/>
          <w:iCs/>
          <w:color w:val="000000"/>
          <w:sz w:val="22"/>
          <w:szCs w:val="22"/>
        </w:rPr>
        <w:t xml:space="preserve">, estableciendo a su vez en qué casos procede suspender la jubilación, tal como se hace con aquellos jubilados que reingresan a laborar en el sector público”. </w:t>
      </w:r>
    </w:p>
    <w:p w:rsidR="007B02BF" w:rsidRPr="00773B1C" w:rsidRDefault="007B02BF" w:rsidP="007B02BF">
      <w:pPr>
        <w:pStyle w:val="NormalWeb"/>
        <w:spacing w:before="0" w:beforeAutospacing="0" w:after="0" w:afterAutospacing="0"/>
        <w:ind w:left="851" w:right="851"/>
        <w:jc w:val="both"/>
        <w:rPr>
          <w:rFonts w:ascii="Arial" w:hAnsi="Arial" w:cs="Arial"/>
          <w:b/>
          <w:bCs/>
          <w:color w:val="000000"/>
          <w:sz w:val="22"/>
          <w:szCs w:val="22"/>
        </w:rPr>
      </w:pPr>
      <w:r w:rsidRPr="00CD6570">
        <w:rPr>
          <w:rFonts w:ascii="Arial" w:hAnsi="Arial" w:cs="Arial"/>
          <w:bCs/>
          <w:i/>
          <w:iCs/>
          <w:color w:val="000000"/>
          <w:sz w:val="22"/>
          <w:szCs w:val="22"/>
        </w:rPr>
        <w:t>Como regla de aplicación general, ninguna persona que se encuentre pensionada del Estado, por cualquier concepto que sea, puede ser nombrada para desempeñar un cargo público remunerado, “salvo que renuncie expresamente a la pensión que le corresponda durante el tiempo que ocupe el puesto o cargo”</w:t>
      </w:r>
      <w:r w:rsidRPr="00A84AFA">
        <w:rPr>
          <w:rFonts w:ascii="Arial" w:hAnsi="Arial" w:cs="Arial"/>
          <w:bCs/>
          <w:i/>
          <w:iCs/>
          <w:color w:val="000000"/>
          <w:sz w:val="22"/>
          <w:szCs w:val="22"/>
        </w:rPr>
        <w:t xml:space="preserve"> (artículo 14 de la Ley General de Pensiones N° 14 de 2 de diciembre de 1935 y sus reformas). </w:t>
      </w:r>
      <w:r w:rsidRPr="00CD6570">
        <w:rPr>
          <w:rFonts w:ascii="Arial" w:hAnsi="Arial" w:cs="Arial"/>
          <w:bCs/>
          <w:i/>
          <w:iCs/>
          <w:color w:val="000000"/>
          <w:sz w:val="22"/>
          <w:szCs w:val="22"/>
        </w:rPr>
        <w:t xml:space="preserve">Esa misma regla la recoge </w:t>
      </w:r>
      <w:r w:rsidRPr="00CD6570">
        <w:rPr>
          <w:rFonts w:ascii="Arial" w:hAnsi="Arial" w:cs="Arial"/>
          <w:b/>
          <w:bCs/>
          <w:i/>
          <w:iCs/>
          <w:color w:val="000000"/>
          <w:sz w:val="22"/>
          <w:szCs w:val="22"/>
        </w:rPr>
        <w:t>el artículo 234 de la Ley Orgánica del Poder Judicial (norma especialmente aplicable en esta institución) cuando en su párrafo 1° expresa: “Al jubilado o pensionado, se le suspenderá del goce del beneficio, durante el tiempo que esté percibiendo cualquier sueldo del Estado, de sus bancos, de sus instituciones, de las municipalidades, de la juntas de educación y de las empresas de economía mixta”.</w:t>
      </w:r>
      <w:r w:rsidRPr="00773B1C">
        <w:rPr>
          <w:rFonts w:ascii="Arial" w:hAnsi="Arial" w:cs="Arial"/>
          <w:b/>
          <w:bCs/>
          <w:i/>
          <w:iCs/>
          <w:color w:val="000000"/>
          <w:sz w:val="22"/>
          <w:szCs w:val="22"/>
        </w:rPr>
        <w:t xml:space="preserve"> Pero esa regla tiene excepciones y una de ellas está prevista para el Poder Judicial, en relación con los magistrados suplentes de la Corte Suprema de Justicia, ya que en el párrafo último del artículo 63 de la Ley Orgánica del Poder Judicial se señala: “Los Magistrados suplentes devengarán</w:t>
      </w:r>
      <w:r w:rsidRPr="00773B1C">
        <w:rPr>
          <w:rFonts w:ascii="Arial" w:hAnsi="Arial" w:cs="Arial"/>
          <w:b/>
          <w:bCs/>
          <w:i/>
          <w:iCs/>
          <w:sz w:val="22"/>
          <w:szCs w:val="22"/>
        </w:rPr>
        <w:t xml:space="preserve"> dietas</w:t>
      </w:r>
      <w:r w:rsidRPr="00773B1C">
        <w:rPr>
          <w:rFonts w:ascii="Arial" w:hAnsi="Arial" w:cs="Arial"/>
          <w:b/>
          <w:bCs/>
          <w:i/>
          <w:iCs/>
          <w:color w:val="000000"/>
          <w:sz w:val="22"/>
          <w:szCs w:val="22"/>
        </w:rPr>
        <w:t xml:space="preserve"> por día de trabajo o sesión, proporcionales a la remuneración de los propietarios. Cuando fueren pensionados o jubilados de cualquier régimen, el desempeño del cargo por más de un mes, suspenderá el </w:t>
      </w:r>
      <w:r w:rsidR="00C5037A">
        <w:rPr>
          <w:rFonts w:ascii="Arial" w:hAnsi="Arial" w:cs="Arial"/>
          <w:b/>
          <w:bCs/>
          <w:i/>
          <w:iCs/>
          <w:color w:val="000000"/>
          <w:sz w:val="22"/>
          <w:szCs w:val="22"/>
        </w:rPr>
        <w:t>goce de su pensión o jubilación’</w:t>
      </w:r>
      <w:r w:rsidRPr="00773B1C">
        <w:rPr>
          <w:rFonts w:ascii="Arial" w:hAnsi="Arial" w:cs="Arial"/>
          <w:b/>
          <w:bCs/>
          <w:i/>
          <w:iCs/>
          <w:color w:val="000000"/>
          <w:sz w:val="22"/>
          <w:szCs w:val="22"/>
        </w:rPr>
        <w:t>.</w:t>
      </w:r>
      <w:r w:rsidRPr="00773B1C">
        <w:rPr>
          <w:rFonts w:ascii="Arial" w:hAnsi="Arial" w:cs="Arial"/>
          <w:b/>
          <w:bCs/>
          <w:color w:val="000000"/>
          <w:sz w:val="22"/>
          <w:szCs w:val="22"/>
        </w:rPr>
        <w:t xml:space="preserve"> </w:t>
      </w:r>
      <w:r w:rsidRPr="00773B1C">
        <w:rPr>
          <w:rFonts w:ascii="Arial" w:hAnsi="Arial" w:cs="Arial"/>
          <w:bCs/>
          <w:color w:val="000000"/>
          <w:sz w:val="22"/>
          <w:szCs w:val="22"/>
        </w:rPr>
        <w:t>(Énfasis agregado).</w:t>
      </w:r>
    </w:p>
    <w:p w:rsidR="007B02BF" w:rsidRPr="00A84AFA" w:rsidRDefault="007B02BF" w:rsidP="007B02BF">
      <w:pPr>
        <w:pStyle w:val="NormalWeb"/>
        <w:spacing w:before="0" w:beforeAutospacing="0" w:after="0" w:afterAutospacing="0"/>
        <w:ind w:left="851" w:right="851"/>
        <w:jc w:val="both"/>
        <w:rPr>
          <w:rFonts w:ascii="Arial" w:hAnsi="Arial" w:cs="Arial"/>
          <w:bCs/>
          <w:color w:val="000000"/>
          <w:sz w:val="22"/>
          <w:szCs w:val="22"/>
        </w:rPr>
      </w:pPr>
      <w:r w:rsidRPr="00A84AFA">
        <w:rPr>
          <w:rFonts w:ascii="Arial" w:hAnsi="Arial" w:cs="Arial"/>
          <w:bCs/>
          <w:i/>
          <w:iCs/>
          <w:color w:val="000000"/>
          <w:sz w:val="22"/>
          <w:szCs w:val="22"/>
        </w:rPr>
        <w:t>De acuerdo con lo antes expuesto, se tiene que:</w:t>
      </w:r>
      <w:r w:rsidRPr="00A84AFA">
        <w:rPr>
          <w:rFonts w:ascii="Arial" w:hAnsi="Arial" w:cs="Arial"/>
          <w:bCs/>
          <w:color w:val="000000"/>
          <w:sz w:val="22"/>
          <w:szCs w:val="22"/>
        </w:rPr>
        <w:t xml:space="preserve"> </w:t>
      </w:r>
    </w:p>
    <w:p w:rsidR="007B02BF" w:rsidRPr="00A84AFA" w:rsidRDefault="007B02BF" w:rsidP="007B02BF">
      <w:pPr>
        <w:pStyle w:val="NormalWeb"/>
        <w:spacing w:before="0" w:beforeAutospacing="0" w:after="0" w:afterAutospacing="0"/>
        <w:ind w:left="851" w:right="851"/>
        <w:jc w:val="both"/>
        <w:rPr>
          <w:rFonts w:ascii="Arial" w:hAnsi="Arial" w:cs="Arial"/>
          <w:bCs/>
          <w:color w:val="000000"/>
          <w:sz w:val="22"/>
          <w:szCs w:val="22"/>
        </w:rPr>
      </w:pPr>
      <w:r w:rsidRPr="00A84AFA">
        <w:rPr>
          <w:rFonts w:ascii="Arial" w:hAnsi="Arial" w:cs="Arial"/>
          <w:bCs/>
          <w:i/>
          <w:iCs/>
          <w:color w:val="000000"/>
          <w:sz w:val="22"/>
          <w:szCs w:val="22"/>
        </w:rPr>
        <w:t xml:space="preserve">1. Los pensionados, de cualquier régimen, pueden ser nombrados magistrados suplentes y desempeñarse en el cargo hasta por un mes como </w:t>
      </w:r>
      <w:r w:rsidRPr="00A84AFA">
        <w:rPr>
          <w:rFonts w:ascii="Arial" w:hAnsi="Arial" w:cs="Arial"/>
          <w:bCs/>
          <w:i/>
          <w:iCs/>
          <w:color w:val="000000"/>
          <w:sz w:val="22"/>
          <w:szCs w:val="22"/>
        </w:rPr>
        <w:lastRenderedPageBreak/>
        <w:t>máximo recibiendo simultáneamente la pensión o jubilación y la remuneración correspondiente al cargo de magistrado.</w:t>
      </w:r>
      <w:r w:rsidRPr="00A84AFA">
        <w:rPr>
          <w:rFonts w:ascii="Arial" w:hAnsi="Arial" w:cs="Arial"/>
          <w:bCs/>
          <w:color w:val="000000"/>
          <w:sz w:val="22"/>
          <w:szCs w:val="22"/>
        </w:rPr>
        <w:t xml:space="preserve"> </w:t>
      </w:r>
    </w:p>
    <w:p w:rsidR="007B02BF" w:rsidRPr="00A84AFA" w:rsidRDefault="007B02BF" w:rsidP="007B02BF">
      <w:pPr>
        <w:pStyle w:val="NormalWeb"/>
        <w:spacing w:before="0" w:beforeAutospacing="0" w:after="0" w:afterAutospacing="0"/>
        <w:ind w:left="851" w:right="851"/>
        <w:jc w:val="both"/>
        <w:rPr>
          <w:rFonts w:ascii="Arial" w:hAnsi="Arial" w:cs="Arial"/>
          <w:bCs/>
          <w:color w:val="000000"/>
          <w:sz w:val="22"/>
          <w:szCs w:val="22"/>
        </w:rPr>
      </w:pPr>
      <w:r w:rsidRPr="00A84AFA">
        <w:rPr>
          <w:rFonts w:ascii="Arial" w:hAnsi="Arial" w:cs="Arial"/>
          <w:bCs/>
          <w:i/>
          <w:iCs/>
          <w:color w:val="000000"/>
          <w:sz w:val="22"/>
          <w:szCs w:val="22"/>
        </w:rPr>
        <w:t>2. No existe ninguna limitación para desempeñarse en esas mismas condiciones cuantas veces se requiera, siempre y cuando no se supere ese máximo.</w:t>
      </w:r>
      <w:r w:rsidRPr="00A84AFA">
        <w:rPr>
          <w:rFonts w:ascii="Arial" w:hAnsi="Arial" w:cs="Arial"/>
          <w:bCs/>
          <w:color w:val="000000"/>
          <w:sz w:val="22"/>
          <w:szCs w:val="22"/>
        </w:rPr>
        <w:t xml:space="preserve"> </w:t>
      </w:r>
    </w:p>
    <w:p w:rsidR="007B02BF" w:rsidRPr="00A84AFA" w:rsidRDefault="007B02BF" w:rsidP="007B02BF">
      <w:pPr>
        <w:pStyle w:val="NormalWeb"/>
        <w:spacing w:before="0" w:beforeAutospacing="0" w:after="0" w:afterAutospacing="0"/>
        <w:ind w:left="851" w:right="851"/>
        <w:jc w:val="both"/>
        <w:rPr>
          <w:rFonts w:ascii="Arial" w:hAnsi="Arial" w:cs="Arial"/>
          <w:bCs/>
          <w:color w:val="000000"/>
          <w:sz w:val="22"/>
          <w:szCs w:val="22"/>
        </w:rPr>
      </w:pPr>
      <w:r w:rsidRPr="00A84AFA">
        <w:rPr>
          <w:rFonts w:ascii="Arial" w:hAnsi="Arial" w:cs="Arial"/>
          <w:bCs/>
          <w:i/>
          <w:iCs/>
          <w:color w:val="000000"/>
          <w:sz w:val="22"/>
          <w:szCs w:val="22"/>
        </w:rPr>
        <w:t>3. Para ser nombrados por más de un mes sin solución de continuidad, solo es posible para des</w:t>
      </w:r>
      <w:r w:rsidR="002D3D20">
        <w:rPr>
          <w:rFonts w:ascii="Arial" w:hAnsi="Arial" w:cs="Arial"/>
          <w:bCs/>
          <w:i/>
          <w:iCs/>
          <w:color w:val="000000"/>
          <w:sz w:val="22"/>
          <w:szCs w:val="22"/>
        </w:rPr>
        <w:t>em</w:t>
      </w:r>
      <w:r w:rsidRPr="00A84AFA">
        <w:rPr>
          <w:rFonts w:ascii="Arial" w:hAnsi="Arial" w:cs="Arial"/>
          <w:bCs/>
          <w:i/>
          <w:iCs/>
          <w:color w:val="000000"/>
          <w:sz w:val="22"/>
          <w:szCs w:val="22"/>
        </w:rPr>
        <w:t>peñarse en el cargo y recibir la</w:t>
      </w:r>
      <w:r w:rsidR="00C5037A">
        <w:rPr>
          <w:rFonts w:ascii="Arial" w:hAnsi="Arial" w:cs="Arial"/>
          <w:bCs/>
          <w:i/>
          <w:iCs/>
          <w:color w:val="000000"/>
          <w:sz w:val="22"/>
          <w:szCs w:val="22"/>
        </w:rPr>
        <w:t xml:space="preserve"> remuneración correspondiente, ‘suspendiendo’</w:t>
      </w:r>
      <w:r w:rsidRPr="00A84AFA">
        <w:rPr>
          <w:rFonts w:ascii="Arial" w:hAnsi="Arial" w:cs="Arial"/>
          <w:bCs/>
          <w:i/>
          <w:iCs/>
          <w:color w:val="000000"/>
          <w:sz w:val="22"/>
          <w:szCs w:val="22"/>
        </w:rPr>
        <w:t xml:space="preserve"> el </w:t>
      </w:r>
      <w:r w:rsidRPr="00A84AFA">
        <w:rPr>
          <w:rFonts w:ascii="Arial" w:hAnsi="Arial" w:cs="Arial"/>
          <w:bCs/>
          <w:i/>
          <w:iCs/>
          <w:sz w:val="22"/>
          <w:szCs w:val="22"/>
        </w:rPr>
        <w:t>pago</w:t>
      </w:r>
      <w:r w:rsidRPr="00A84AFA">
        <w:rPr>
          <w:rFonts w:ascii="Arial" w:hAnsi="Arial" w:cs="Arial"/>
          <w:bCs/>
          <w:i/>
          <w:iCs/>
          <w:color w:val="000000"/>
          <w:sz w:val="22"/>
          <w:szCs w:val="22"/>
        </w:rPr>
        <w:t xml:space="preserve"> de la pensión o jubilación. La norma d</w:t>
      </w:r>
      <w:r w:rsidR="00B6746B">
        <w:rPr>
          <w:rFonts w:ascii="Arial" w:hAnsi="Arial" w:cs="Arial"/>
          <w:bCs/>
          <w:i/>
          <w:iCs/>
          <w:color w:val="000000"/>
          <w:sz w:val="22"/>
          <w:szCs w:val="22"/>
        </w:rPr>
        <w:t>ice que el desempeño del cargo ‘suspenderá’</w:t>
      </w:r>
      <w:r w:rsidRPr="00A84AFA">
        <w:rPr>
          <w:rFonts w:ascii="Arial" w:hAnsi="Arial" w:cs="Arial"/>
          <w:bCs/>
          <w:i/>
          <w:iCs/>
          <w:color w:val="000000"/>
          <w:sz w:val="22"/>
          <w:szCs w:val="22"/>
        </w:rPr>
        <w:t xml:space="preserve"> el </w:t>
      </w:r>
      <w:r w:rsidRPr="00A84AFA">
        <w:rPr>
          <w:rFonts w:ascii="Arial" w:hAnsi="Arial" w:cs="Arial"/>
          <w:bCs/>
          <w:i/>
          <w:iCs/>
          <w:sz w:val="22"/>
          <w:szCs w:val="22"/>
        </w:rPr>
        <w:t xml:space="preserve">pago de la pensión a partir de ese segundo mes. Eso está pensado así para el Poder Judicial, pues aquí se administra internamente no solo el régimen de pagos por salarios y remuneraciones, sino también el sistema de pensiones. Si la persona perteneciere a otro régimen de pensiones externo al Poder Judicial, de darse la continuidad por más del mes se comunique de inmediato a quien corresponda para que suspenda el pago </w:t>
      </w:r>
      <w:r w:rsidRPr="00A84AFA">
        <w:rPr>
          <w:rFonts w:ascii="Arial" w:hAnsi="Arial" w:cs="Arial"/>
          <w:bCs/>
          <w:i/>
          <w:iCs/>
          <w:color w:val="000000"/>
          <w:sz w:val="22"/>
          <w:szCs w:val="22"/>
        </w:rPr>
        <w:t>de la pensión.</w:t>
      </w:r>
      <w:r w:rsidRPr="00A84AFA">
        <w:rPr>
          <w:rFonts w:ascii="Arial" w:hAnsi="Arial" w:cs="Arial"/>
          <w:bCs/>
          <w:color w:val="000000"/>
          <w:sz w:val="22"/>
          <w:szCs w:val="22"/>
        </w:rPr>
        <w:t xml:space="preserve"> </w:t>
      </w:r>
    </w:p>
    <w:p w:rsidR="007B02BF" w:rsidRPr="00041CBA" w:rsidRDefault="007B02BF" w:rsidP="007B02BF">
      <w:pPr>
        <w:pStyle w:val="NormalWeb"/>
        <w:spacing w:before="0" w:beforeAutospacing="0" w:after="0" w:afterAutospacing="0"/>
        <w:ind w:left="851" w:right="851"/>
        <w:jc w:val="both"/>
        <w:rPr>
          <w:rFonts w:ascii="Arial" w:hAnsi="Arial" w:cs="Arial"/>
          <w:b/>
          <w:bCs/>
          <w:i/>
          <w:color w:val="000000"/>
          <w:sz w:val="22"/>
          <w:szCs w:val="22"/>
        </w:rPr>
      </w:pPr>
      <w:r w:rsidRPr="00041CBA">
        <w:rPr>
          <w:rFonts w:ascii="Arial" w:hAnsi="Arial" w:cs="Arial"/>
          <w:b/>
          <w:bCs/>
          <w:i/>
          <w:iCs/>
          <w:color w:val="000000"/>
          <w:sz w:val="22"/>
          <w:szCs w:val="22"/>
        </w:rPr>
        <w:t>4. Puede darse el caso de suplentes que solo son llamados al ejercicio del cargo para conocer de casos determinados, por excusa o inhibitoria de un titular. No hay ninguna incompatibilidad para pagarle la remuneración, pues se trata de una actuación que no superará el mes, excepto que fuere llamado para conocer del caso y cuando lo resuelva esté sustituyendo al inhibido o excusado por un período, pues en tal caso podría estarse en presencia de una doble retribución.</w:t>
      </w:r>
      <w:r w:rsidRPr="00041CBA">
        <w:rPr>
          <w:rFonts w:ascii="Arial" w:hAnsi="Arial" w:cs="Arial"/>
          <w:b/>
          <w:bCs/>
          <w:i/>
          <w:color w:val="000000"/>
          <w:sz w:val="22"/>
          <w:szCs w:val="22"/>
        </w:rPr>
        <w:t xml:space="preserve"> </w:t>
      </w:r>
    </w:p>
    <w:p w:rsidR="007B02BF" w:rsidRPr="00A84AFA" w:rsidRDefault="007B02BF" w:rsidP="007B02BF">
      <w:pPr>
        <w:pStyle w:val="NormalWeb"/>
        <w:spacing w:before="0" w:beforeAutospacing="0" w:after="0" w:afterAutospacing="0"/>
        <w:ind w:left="851" w:right="851"/>
        <w:jc w:val="both"/>
        <w:rPr>
          <w:rFonts w:ascii="Arial" w:hAnsi="Arial" w:cs="Arial"/>
          <w:bCs/>
          <w:color w:val="000000"/>
          <w:sz w:val="22"/>
          <w:szCs w:val="22"/>
        </w:rPr>
      </w:pPr>
      <w:r w:rsidRPr="00A84AFA">
        <w:rPr>
          <w:rFonts w:ascii="Arial" w:hAnsi="Arial" w:cs="Arial"/>
          <w:bCs/>
          <w:i/>
          <w:iCs/>
          <w:color w:val="000000"/>
          <w:sz w:val="22"/>
          <w:szCs w:val="22"/>
        </w:rPr>
        <w:t>II. Como no existe ninguna regla de excepción en relación con otros cargos, de acuerdo con la normativa citada, en el Poder Judicial es posible nombrar en cualquier puesto a un pensionado o jubilado de cualquier régimen (como juez suplente o interino o en otro puesto), pero:</w:t>
      </w:r>
      <w:r w:rsidRPr="00A84AFA">
        <w:rPr>
          <w:rFonts w:ascii="Arial" w:hAnsi="Arial" w:cs="Arial"/>
          <w:bCs/>
          <w:color w:val="000000"/>
          <w:sz w:val="22"/>
          <w:szCs w:val="22"/>
        </w:rPr>
        <w:t xml:space="preserve"> </w:t>
      </w:r>
    </w:p>
    <w:p w:rsidR="007B02BF" w:rsidRPr="00A84AFA" w:rsidRDefault="007B02BF" w:rsidP="007B02BF">
      <w:pPr>
        <w:pStyle w:val="NormalWeb"/>
        <w:spacing w:before="0" w:beforeAutospacing="0" w:after="0" w:afterAutospacing="0"/>
        <w:ind w:left="851" w:right="851"/>
        <w:jc w:val="both"/>
        <w:rPr>
          <w:rFonts w:ascii="Arial" w:hAnsi="Arial" w:cs="Arial"/>
          <w:bCs/>
          <w:color w:val="000000"/>
          <w:sz w:val="22"/>
          <w:szCs w:val="22"/>
        </w:rPr>
      </w:pPr>
      <w:r w:rsidRPr="00A84AFA">
        <w:rPr>
          <w:rFonts w:ascii="Arial" w:hAnsi="Arial" w:cs="Arial"/>
          <w:bCs/>
          <w:i/>
          <w:iCs/>
          <w:color w:val="000000"/>
          <w:sz w:val="22"/>
          <w:szCs w:val="22"/>
        </w:rPr>
        <w:t xml:space="preserve">1. En razón de la incompatibilidad para recibir la pensión o la jubilación simultáneamente con la remuneración del puesto, si la persona es jubilada del régimen del Poder Judicial, debe suspenderse la pensión o jubilación de conformidad con el numeral 234 de la Ley Orgánica, por todo el tiempo del nombramiento, cualquiera que sea (menor o mayor de un mes). </w:t>
      </w:r>
    </w:p>
    <w:p w:rsidR="007B02BF" w:rsidRPr="00A84AFA" w:rsidRDefault="007B02BF" w:rsidP="007B02BF">
      <w:pPr>
        <w:pStyle w:val="NormalWeb"/>
        <w:spacing w:before="0" w:beforeAutospacing="0" w:after="0" w:afterAutospacing="0"/>
        <w:ind w:left="851" w:right="851"/>
        <w:jc w:val="both"/>
        <w:rPr>
          <w:rFonts w:ascii="Arial" w:hAnsi="Arial" w:cs="Arial"/>
          <w:bCs/>
          <w:color w:val="000000"/>
          <w:sz w:val="22"/>
          <w:szCs w:val="22"/>
        </w:rPr>
      </w:pPr>
      <w:r w:rsidRPr="00A84AFA">
        <w:rPr>
          <w:rFonts w:ascii="Arial" w:hAnsi="Arial" w:cs="Arial"/>
          <w:bCs/>
          <w:i/>
          <w:iCs/>
          <w:color w:val="000000"/>
          <w:sz w:val="22"/>
          <w:szCs w:val="22"/>
        </w:rPr>
        <w:t>2. En el caso de pensionados de un régimen externo al Poder Judicial, podrían hacerse designaciones siempre y cuando la persona interesada renuncie a la pensión o la administración del respectivo régimen permita la suspensión mientras ocupa el otro cargo, lo cual debe gestionar el interesado bajo su responsabilidad.</w:t>
      </w:r>
      <w:r w:rsidRPr="00A84AFA">
        <w:rPr>
          <w:rFonts w:ascii="Arial" w:hAnsi="Arial" w:cs="Arial"/>
          <w:bCs/>
          <w:color w:val="000000"/>
          <w:sz w:val="22"/>
          <w:szCs w:val="22"/>
        </w:rPr>
        <w:t xml:space="preserve"> </w:t>
      </w:r>
    </w:p>
    <w:p w:rsidR="007B02BF" w:rsidRPr="00A84AFA" w:rsidRDefault="007B02BF" w:rsidP="007B02BF">
      <w:pPr>
        <w:pStyle w:val="NormalWeb"/>
        <w:spacing w:before="0" w:beforeAutospacing="0" w:after="0" w:afterAutospacing="0"/>
        <w:ind w:left="851" w:right="851"/>
        <w:jc w:val="both"/>
        <w:rPr>
          <w:rFonts w:ascii="Arial" w:hAnsi="Arial" w:cs="Arial"/>
          <w:bCs/>
          <w:color w:val="000000"/>
          <w:sz w:val="22"/>
          <w:szCs w:val="22"/>
        </w:rPr>
      </w:pPr>
      <w:r w:rsidRPr="00A84AFA">
        <w:rPr>
          <w:rFonts w:ascii="Arial" w:hAnsi="Arial" w:cs="Arial"/>
          <w:bCs/>
          <w:i/>
          <w:iCs/>
          <w:color w:val="000000"/>
          <w:sz w:val="22"/>
          <w:szCs w:val="22"/>
        </w:rPr>
        <w:t xml:space="preserve">3. El nombramiento de pensionados como jueces suplentes presenta una situación especial cuando son llamados para intervenir en casos particulares debido a la forma de remunerar la intervención (dietas). </w:t>
      </w:r>
      <w:r w:rsidRPr="00CD6570">
        <w:rPr>
          <w:rFonts w:ascii="Arial" w:hAnsi="Arial" w:cs="Arial"/>
          <w:b/>
          <w:bCs/>
          <w:i/>
          <w:iCs/>
          <w:color w:val="000000"/>
          <w:sz w:val="22"/>
          <w:szCs w:val="22"/>
        </w:rPr>
        <w:t>Surge en este caso la pregunta de si el</w:t>
      </w:r>
      <w:r w:rsidRPr="00CD6570">
        <w:rPr>
          <w:rFonts w:ascii="Arial" w:hAnsi="Arial" w:cs="Arial"/>
          <w:b/>
          <w:bCs/>
          <w:i/>
          <w:iCs/>
          <w:sz w:val="22"/>
          <w:szCs w:val="22"/>
        </w:rPr>
        <w:t xml:space="preserve"> pago</w:t>
      </w:r>
      <w:r w:rsidRPr="00CD6570">
        <w:rPr>
          <w:rFonts w:ascii="Arial" w:hAnsi="Arial" w:cs="Arial"/>
          <w:b/>
          <w:bCs/>
          <w:i/>
          <w:iCs/>
          <w:color w:val="000000"/>
          <w:sz w:val="22"/>
          <w:szCs w:val="22"/>
        </w:rPr>
        <w:t xml:space="preserve"> de la dieta suspende el de la pensión o jubilación. A mi juicio no. El artículo 234 manda suspender la pensión cuando se percibe un “sueldo” y no una “dieta”, lo cual lleva a pensar que la dieta se puede pagar conjuntamente con la jubilación o pensión, como se hace con los magistrados suplentes. Esta interpretación es aplicable únicamente al caso de los </w:t>
      </w:r>
      <w:r w:rsidRPr="00CD6570">
        <w:rPr>
          <w:rFonts w:ascii="Arial" w:hAnsi="Arial" w:cs="Arial"/>
          <w:b/>
          <w:bCs/>
          <w:i/>
          <w:iCs/>
          <w:color w:val="000000"/>
          <w:sz w:val="22"/>
          <w:szCs w:val="22"/>
        </w:rPr>
        <w:lastRenderedPageBreak/>
        <w:t xml:space="preserve">pensionados o jubilados del Poder Judicial, porque son los destinatarios de la norma y, además, evita una discriminación de los jueces suplentes en relación con los magistrados suplentes pensionados o jubilados. </w:t>
      </w:r>
      <w:r w:rsidRPr="00A84AFA">
        <w:rPr>
          <w:rFonts w:ascii="Arial" w:hAnsi="Arial" w:cs="Arial"/>
          <w:bCs/>
          <w:i/>
          <w:iCs/>
          <w:color w:val="000000"/>
          <w:sz w:val="22"/>
          <w:szCs w:val="22"/>
        </w:rPr>
        <w:t>En el supuesto de pensionados de otros regímenes (a quienes no se aplica el 234), el artículo 14 de la Ley General de Pensiones puede representar un obstáculo para percibir la dieta porque la norma prohíbe a los pens</w:t>
      </w:r>
      <w:r w:rsidR="00041CBA">
        <w:rPr>
          <w:rFonts w:ascii="Arial" w:hAnsi="Arial" w:cs="Arial"/>
          <w:bCs/>
          <w:i/>
          <w:iCs/>
          <w:color w:val="000000"/>
          <w:sz w:val="22"/>
          <w:szCs w:val="22"/>
        </w:rPr>
        <w:t>ionados ocupar cargos públicos ‘remunerados’</w:t>
      </w:r>
      <w:r w:rsidRPr="00A84AFA">
        <w:rPr>
          <w:rFonts w:ascii="Arial" w:hAnsi="Arial" w:cs="Arial"/>
          <w:bCs/>
          <w:i/>
          <w:iCs/>
          <w:color w:val="000000"/>
          <w:sz w:val="22"/>
          <w:szCs w:val="22"/>
        </w:rPr>
        <w:t>, salvo que renuncien a la pensión, lo cual, entendiendo que la dieta es una forma de remunerar un encargo específico, excluye la posibilidad de recibir la pensión y la dieta al mismo tiempo. En todo caso, como el tema pasa por la competencia del administrador del respectivo régimen de pensiones, sería conveniente que el interesado gestione una definición de la situación ante ese administrador, antes de obtener una designación.</w:t>
      </w:r>
      <w:r w:rsidRPr="00A84AFA">
        <w:rPr>
          <w:rFonts w:ascii="Arial" w:hAnsi="Arial" w:cs="Arial"/>
          <w:bCs/>
          <w:color w:val="000000"/>
          <w:sz w:val="22"/>
          <w:szCs w:val="22"/>
        </w:rPr>
        <w:t xml:space="preserve"> </w:t>
      </w:r>
    </w:p>
    <w:p w:rsidR="007B02BF" w:rsidRPr="00A84AFA" w:rsidRDefault="007B02BF" w:rsidP="007B02BF">
      <w:pPr>
        <w:pStyle w:val="NormalWeb"/>
        <w:spacing w:before="0" w:beforeAutospacing="0" w:after="0" w:afterAutospacing="0"/>
        <w:ind w:left="851" w:right="851"/>
        <w:jc w:val="both"/>
        <w:rPr>
          <w:rFonts w:ascii="Arial" w:hAnsi="Arial" w:cs="Arial"/>
          <w:bCs/>
          <w:color w:val="000000"/>
          <w:sz w:val="22"/>
          <w:szCs w:val="22"/>
        </w:rPr>
      </w:pPr>
      <w:r w:rsidRPr="00A84AFA">
        <w:rPr>
          <w:rFonts w:ascii="Arial" w:hAnsi="Arial" w:cs="Arial"/>
          <w:bCs/>
          <w:i/>
          <w:iCs/>
          <w:color w:val="000000"/>
          <w:sz w:val="22"/>
          <w:szCs w:val="22"/>
        </w:rPr>
        <w:t>III</w:t>
      </w:r>
      <w:r w:rsidRPr="000F3995">
        <w:rPr>
          <w:rFonts w:ascii="Arial" w:hAnsi="Arial" w:cs="Arial"/>
          <w:b/>
          <w:bCs/>
          <w:i/>
          <w:iCs/>
          <w:color w:val="000000"/>
          <w:sz w:val="22"/>
          <w:szCs w:val="22"/>
        </w:rPr>
        <w:t>. En lo que toca a la remuneración, el artículo 63 de la Ley Orgánica dice que los suplentes devengarán</w:t>
      </w:r>
      <w:r w:rsidRPr="000F3995">
        <w:rPr>
          <w:rFonts w:ascii="Arial" w:hAnsi="Arial" w:cs="Arial"/>
          <w:b/>
          <w:bCs/>
          <w:i/>
          <w:iCs/>
          <w:sz w:val="22"/>
          <w:szCs w:val="22"/>
        </w:rPr>
        <w:t xml:space="preserve"> dietas</w:t>
      </w:r>
      <w:r w:rsidRPr="000F3995">
        <w:rPr>
          <w:rFonts w:ascii="Arial" w:hAnsi="Arial" w:cs="Arial"/>
          <w:b/>
          <w:bCs/>
          <w:i/>
          <w:iCs/>
          <w:color w:val="000000"/>
          <w:sz w:val="22"/>
          <w:szCs w:val="22"/>
        </w:rPr>
        <w:t xml:space="preserve"> por día de trabajo o sesión, “proporcionales” a la remuneración de los propietarios. La remuneración se puede dar en dos situaciones distintas: cuando se llama a un magistrado o juez suplente para conocer de un caso particular o cuando la persona ejerce un cargo por cierto espacio de tiempo, ya sea un suplente que se le llame al afecto o bien un pensionado que sea designado interinamente para ocupar un puesto.</w:t>
      </w:r>
      <w:r w:rsidRPr="00A84AFA">
        <w:rPr>
          <w:rFonts w:ascii="Arial" w:hAnsi="Arial" w:cs="Arial"/>
          <w:bCs/>
          <w:i/>
          <w:iCs/>
          <w:color w:val="000000"/>
          <w:sz w:val="22"/>
          <w:szCs w:val="22"/>
        </w:rPr>
        <w:t xml:space="preserve"> </w:t>
      </w:r>
      <w:r w:rsidRPr="000F3995">
        <w:rPr>
          <w:rFonts w:ascii="Arial" w:hAnsi="Arial" w:cs="Arial"/>
          <w:b/>
          <w:bCs/>
          <w:i/>
          <w:iCs/>
          <w:color w:val="000000"/>
          <w:sz w:val="22"/>
          <w:szCs w:val="22"/>
        </w:rPr>
        <w:t xml:space="preserve">En el primer caso ha de pagársele por medio de una dieta, por los montos que ya están establecidos. En este supuesto la palabra “dieta” está bien empleada en la ley, porque por dieta se entiende la cantidad que “percibe el funcionario o empleado durante el cumplimiento de una comisión o encargo especial” (De Pina, Diccionario de Derecho). En el segundo no es procedente la misma solución y el concepto de “dieta” no se utilizó apropiadamente, porque se trata de ejercer temporalmente un cargo, que según la ley se debe pagar mediante un salario básico más los pluses que la misma normativa se encarga de fijar. </w:t>
      </w:r>
      <w:r w:rsidRPr="00A84AFA">
        <w:rPr>
          <w:rFonts w:ascii="Arial" w:hAnsi="Arial" w:cs="Arial"/>
          <w:bCs/>
          <w:i/>
          <w:iCs/>
          <w:color w:val="000000"/>
          <w:sz w:val="22"/>
          <w:szCs w:val="22"/>
        </w:rPr>
        <w:t xml:space="preserve">La palabra “proporcionales” fue mal empleada en el artículo 63, porque no se está en presencia de un supuesto de la existencia de cantidades que deban mantener una misma relación. Lo correcto es remunerar los servicios aplicando las normas correspondientes, mediante el salario que está fijado en el presupuesto para el cargo y los pluses que procedan, también según la ley, atendiendo a la situación personal. Esta es la interpretación que mejor se acomoda a la intención de la norma y al resto del ordenamiento y la que se impone para poder aplicar sin dificultad el numeral 234, lo cual no sería así si se interpreta que las personas nombradas no reciben un sueldo sino </w:t>
      </w:r>
      <w:r w:rsidRPr="00A84AFA">
        <w:rPr>
          <w:rFonts w:ascii="Arial" w:hAnsi="Arial" w:cs="Arial"/>
          <w:bCs/>
          <w:i/>
          <w:iCs/>
          <w:sz w:val="22"/>
          <w:szCs w:val="22"/>
        </w:rPr>
        <w:t>dietas.</w:t>
      </w:r>
      <w:r w:rsidRPr="00A84AFA">
        <w:rPr>
          <w:rFonts w:ascii="Arial" w:hAnsi="Arial" w:cs="Arial"/>
          <w:bCs/>
          <w:color w:val="000000"/>
          <w:sz w:val="22"/>
          <w:szCs w:val="22"/>
        </w:rPr>
        <w:t xml:space="preserve"> </w:t>
      </w:r>
    </w:p>
    <w:p w:rsidR="007B02BF" w:rsidRPr="00A84AFA" w:rsidRDefault="007B02BF" w:rsidP="007B02BF">
      <w:pPr>
        <w:pStyle w:val="NormalWeb"/>
        <w:spacing w:before="0" w:beforeAutospacing="0" w:after="0" w:afterAutospacing="0"/>
        <w:ind w:left="851" w:right="851"/>
        <w:jc w:val="both"/>
        <w:rPr>
          <w:rFonts w:ascii="Arial" w:hAnsi="Arial" w:cs="Arial"/>
          <w:bCs/>
          <w:color w:val="000000"/>
          <w:sz w:val="22"/>
          <w:szCs w:val="22"/>
        </w:rPr>
      </w:pPr>
      <w:r w:rsidRPr="00A84AFA">
        <w:rPr>
          <w:rFonts w:ascii="Arial" w:hAnsi="Arial" w:cs="Arial"/>
          <w:bCs/>
          <w:i/>
          <w:iCs/>
          <w:color w:val="000000"/>
          <w:sz w:val="22"/>
          <w:szCs w:val="22"/>
        </w:rPr>
        <w:t>IV.-</w:t>
      </w:r>
    </w:p>
    <w:p w:rsidR="007B02BF" w:rsidRPr="00A84AFA" w:rsidRDefault="007B02BF" w:rsidP="007B02BF">
      <w:pPr>
        <w:ind w:left="851" w:right="851"/>
        <w:jc w:val="both"/>
        <w:rPr>
          <w:rFonts w:ascii="Arial" w:hAnsi="Arial" w:cs="Arial"/>
          <w:bCs/>
          <w:color w:val="000000"/>
          <w:sz w:val="22"/>
          <w:szCs w:val="22"/>
        </w:rPr>
      </w:pPr>
      <w:r w:rsidRPr="00A84AFA">
        <w:rPr>
          <w:rFonts w:ascii="Arial" w:hAnsi="Arial" w:cs="Arial"/>
          <w:bCs/>
          <w:i/>
          <w:iCs/>
          <w:color w:val="000000"/>
          <w:sz w:val="22"/>
          <w:szCs w:val="22"/>
        </w:rPr>
        <w:t>En conclusión, la remuneración de los jueces o juezas suplentes que se hallan jubilados o pensionados, a mi juicio debe hacerse de la siguiente manera:</w:t>
      </w:r>
      <w:r w:rsidRPr="00A84AFA">
        <w:rPr>
          <w:rFonts w:ascii="Arial" w:hAnsi="Arial" w:cs="Arial"/>
          <w:bCs/>
          <w:color w:val="000000"/>
          <w:sz w:val="22"/>
          <w:szCs w:val="22"/>
        </w:rPr>
        <w:t xml:space="preserve"> </w:t>
      </w:r>
    </w:p>
    <w:p w:rsidR="007B02BF" w:rsidRPr="00A84AFA" w:rsidRDefault="007B02BF" w:rsidP="007B02BF">
      <w:pPr>
        <w:pStyle w:val="NormalWeb"/>
        <w:spacing w:before="0" w:beforeAutospacing="0" w:after="0" w:afterAutospacing="0"/>
        <w:ind w:left="851" w:right="851"/>
        <w:jc w:val="both"/>
        <w:rPr>
          <w:rFonts w:ascii="Arial" w:hAnsi="Arial" w:cs="Arial"/>
          <w:bCs/>
          <w:color w:val="000000"/>
          <w:sz w:val="22"/>
          <w:szCs w:val="22"/>
        </w:rPr>
      </w:pPr>
      <w:r w:rsidRPr="00A84AFA">
        <w:rPr>
          <w:rFonts w:ascii="Arial" w:hAnsi="Arial" w:cs="Arial"/>
          <w:bCs/>
          <w:i/>
          <w:iCs/>
          <w:color w:val="000000"/>
          <w:sz w:val="22"/>
          <w:szCs w:val="22"/>
        </w:rPr>
        <w:lastRenderedPageBreak/>
        <w:t>1. Los servicios por determinado lapso se remuneran mediante el salario básico del puesto, más los pluses que corresponda pagar de acuerdo con la ley atendiendo a la situación personal de quien los presta. Durante el tiempo que se pague el salario (cualquiera que sea, mayor o menos de un mes) se suspende la jubilación que reciba del Poder Judicial. Si la persona es pensionada de otro sistema, antes de obtener una designación debe renunciar a la pensión o a falta de una norma expresa como el 63 de la Ley Orgánica, que es de aplicación general en el supuesto de los magistrados suplentes, que la persona interesada defina su situación con el administrador del régimen al que pertenece, bajo su responsabilidad.</w:t>
      </w:r>
      <w:r w:rsidRPr="00A84AFA">
        <w:rPr>
          <w:rFonts w:ascii="Arial" w:hAnsi="Arial" w:cs="Arial"/>
          <w:bCs/>
          <w:color w:val="000000"/>
          <w:sz w:val="22"/>
          <w:szCs w:val="22"/>
        </w:rPr>
        <w:t xml:space="preserve"> </w:t>
      </w:r>
    </w:p>
    <w:p w:rsidR="007B02BF" w:rsidRPr="00A84AFA" w:rsidRDefault="007B02BF" w:rsidP="007B02BF">
      <w:pPr>
        <w:pStyle w:val="NormalWeb"/>
        <w:spacing w:before="0" w:beforeAutospacing="0" w:after="0" w:afterAutospacing="0"/>
        <w:ind w:left="851" w:right="851"/>
        <w:jc w:val="both"/>
        <w:rPr>
          <w:rFonts w:ascii="Arial" w:hAnsi="Arial" w:cs="Arial"/>
          <w:bCs/>
          <w:color w:val="000000"/>
          <w:sz w:val="22"/>
          <w:szCs w:val="22"/>
        </w:rPr>
      </w:pPr>
      <w:r w:rsidRPr="00A84AFA">
        <w:rPr>
          <w:rFonts w:ascii="Arial" w:hAnsi="Arial" w:cs="Arial"/>
          <w:bCs/>
          <w:color w:val="000000"/>
          <w:sz w:val="22"/>
          <w:szCs w:val="22"/>
        </w:rPr>
        <w:t xml:space="preserve">2. </w:t>
      </w:r>
      <w:r w:rsidRPr="00A84AFA">
        <w:rPr>
          <w:rFonts w:ascii="Arial" w:hAnsi="Arial" w:cs="Arial"/>
          <w:b/>
          <w:bCs/>
          <w:i/>
          <w:iCs/>
          <w:color w:val="000000"/>
          <w:sz w:val="22"/>
          <w:szCs w:val="22"/>
        </w:rPr>
        <w:t>Cuando el suplente es llamado para intervenir en un caso determinado, se le debe pagar mediante dieta, sin suspensión de la jubilación o pensión que le pague el Poder Judicial”</w:t>
      </w:r>
      <w:r w:rsidRPr="00A84AFA">
        <w:rPr>
          <w:rFonts w:ascii="Arial" w:hAnsi="Arial" w:cs="Arial"/>
          <w:bCs/>
          <w:i/>
          <w:iCs/>
          <w:color w:val="000000"/>
          <w:sz w:val="22"/>
          <w:szCs w:val="22"/>
        </w:rPr>
        <w:t>.</w:t>
      </w:r>
      <w:r w:rsidRPr="00A84AFA">
        <w:rPr>
          <w:rFonts w:ascii="Arial" w:hAnsi="Arial" w:cs="Arial"/>
          <w:bCs/>
          <w:color w:val="000000"/>
          <w:sz w:val="22"/>
          <w:szCs w:val="22"/>
        </w:rPr>
        <w:t xml:space="preserve"> </w:t>
      </w:r>
      <w:r>
        <w:rPr>
          <w:rFonts w:ascii="Arial" w:hAnsi="Arial" w:cs="Arial"/>
          <w:bCs/>
          <w:color w:val="000000"/>
          <w:sz w:val="22"/>
          <w:szCs w:val="22"/>
        </w:rPr>
        <w:t>(Énfasis agregado).</w:t>
      </w:r>
    </w:p>
    <w:p w:rsidR="007B02BF" w:rsidRPr="00A8608B" w:rsidRDefault="007B02BF" w:rsidP="007B02BF">
      <w:pPr>
        <w:pStyle w:val="NormalWeb"/>
        <w:spacing w:before="0" w:beforeAutospacing="0" w:after="0" w:afterAutospacing="0"/>
        <w:ind w:left="851" w:right="851"/>
        <w:jc w:val="both"/>
        <w:rPr>
          <w:rFonts w:ascii="Arial" w:hAnsi="Arial" w:cs="Arial"/>
          <w:b/>
          <w:bCs/>
          <w:color w:val="000000"/>
          <w:sz w:val="22"/>
          <w:szCs w:val="22"/>
        </w:rPr>
      </w:pPr>
      <w:r w:rsidRPr="00A8608B">
        <w:rPr>
          <w:rFonts w:ascii="Arial" w:hAnsi="Arial" w:cs="Arial"/>
          <w:b/>
          <w:bCs/>
          <w:color w:val="000000"/>
          <w:sz w:val="22"/>
          <w:szCs w:val="22"/>
        </w:rPr>
        <w:t xml:space="preserve">Para una correcta interpretación del documento en este momento debe tenerse en cuenta: </w:t>
      </w:r>
    </w:p>
    <w:p w:rsidR="007B02BF" w:rsidRPr="00A84AFA" w:rsidRDefault="007B02BF" w:rsidP="007B02BF">
      <w:pPr>
        <w:pStyle w:val="NormalWeb"/>
        <w:spacing w:before="0" w:beforeAutospacing="0" w:after="0" w:afterAutospacing="0"/>
        <w:ind w:left="851" w:right="851"/>
        <w:jc w:val="both"/>
        <w:rPr>
          <w:rFonts w:ascii="Arial" w:hAnsi="Arial" w:cs="Arial"/>
          <w:bCs/>
          <w:color w:val="000000"/>
          <w:sz w:val="22"/>
          <w:szCs w:val="22"/>
        </w:rPr>
      </w:pPr>
      <w:r w:rsidRPr="00A84AFA">
        <w:rPr>
          <w:rFonts w:ascii="Arial" w:hAnsi="Arial" w:cs="Arial"/>
          <w:bCs/>
          <w:color w:val="000000"/>
          <w:sz w:val="22"/>
          <w:szCs w:val="22"/>
        </w:rPr>
        <w:t xml:space="preserve">1. Que el recurso de inconstitucionalidad contra el artículo 14 de la Ley General de Pensiones, que al momento de confeccionarse el informe estaba pendiente de resolución, fue acogido por la Sala Constitucional en sentencia 2010-15058. Así las cosas, los pensionados de otros regímenes distintos al del Poder Judicial, no tienen ya los obstáculos para desempeñarse como suplentes en el Poder Judicial, a que me referí en el informe anterior. </w:t>
      </w:r>
    </w:p>
    <w:p w:rsidR="007B02BF" w:rsidRDefault="007B02BF" w:rsidP="007B02BF">
      <w:pPr>
        <w:pStyle w:val="NormalWeb"/>
        <w:spacing w:before="0" w:beforeAutospacing="0" w:after="0" w:afterAutospacing="0"/>
        <w:ind w:left="851" w:right="851"/>
        <w:jc w:val="both"/>
        <w:rPr>
          <w:rFonts w:ascii="Arial" w:hAnsi="Arial" w:cs="Arial"/>
          <w:color w:val="000000"/>
          <w:sz w:val="22"/>
          <w:szCs w:val="22"/>
        </w:rPr>
      </w:pPr>
      <w:r w:rsidRPr="00A84AFA">
        <w:rPr>
          <w:rFonts w:ascii="Arial" w:hAnsi="Arial" w:cs="Arial"/>
          <w:bCs/>
          <w:color w:val="000000"/>
          <w:sz w:val="22"/>
          <w:szCs w:val="22"/>
        </w:rPr>
        <w:t xml:space="preserve">2. Está pendiente de resolución un recurso de inconstitucionalidad contra el artículo 234 de la Ley Orgánica del Poder Judicial. La resolución respectiva determinará la situación de los suplentes a que se refiere la gestión de cobro, inclusive atendiendo al dimensionamiento de una eventual declaratoria de inconstitucionalidad; pero mientras tanto debe cumplirse con ejercer las acciones que correspondan para evitar una eventual perjuicio a la Administración. Según mi criterio en un caso como el presente no procede la aplicación analógica del artículo 63 de la Ley Orgánica al caso de funcionarios suplentes o interinos distintos de los magistrados. </w:t>
      </w:r>
      <w:r w:rsidRPr="00A8608B">
        <w:rPr>
          <w:rFonts w:ascii="Arial" w:hAnsi="Arial" w:cs="Arial"/>
          <w:b/>
          <w:bCs/>
          <w:color w:val="000000"/>
          <w:sz w:val="22"/>
          <w:szCs w:val="22"/>
        </w:rPr>
        <w:t>El 63 está previsto expresamente para los magistrados suplentes.</w:t>
      </w:r>
      <w:r w:rsidRPr="00A84AFA">
        <w:rPr>
          <w:rFonts w:ascii="Arial" w:hAnsi="Arial" w:cs="Arial"/>
          <w:bCs/>
          <w:color w:val="000000"/>
          <w:sz w:val="22"/>
          <w:szCs w:val="22"/>
        </w:rPr>
        <w:t xml:space="preserve"> Los demás se rigen por el artículo 234. Para ambos hay norma expresa. La analogía es una forma de aplicación de una norma prevista para un supuesto específico a situaciones de hecho distintas pero con alguna semejanza para las cuales no existe norma (doctrina del artículo 12 del Código Civil), lo que no se da en el caso de acuerdo con lo explicado.” </w:t>
      </w:r>
      <w:r w:rsidRPr="00A84AFA">
        <w:rPr>
          <w:rFonts w:ascii="Arial" w:hAnsi="Arial" w:cs="Arial"/>
          <w:color w:val="000000"/>
          <w:sz w:val="22"/>
          <w:szCs w:val="22"/>
        </w:rPr>
        <w:t>[…]</w:t>
      </w:r>
    </w:p>
    <w:p w:rsidR="007B02BF" w:rsidRDefault="007B02BF" w:rsidP="007B02BF">
      <w:pPr>
        <w:pStyle w:val="NormalWeb"/>
        <w:spacing w:before="0" w:beforeAutospacing="0" w:after="0" w:afterAutospacing="0"/>
        <w:ind w:left="851" w:right="851"/>
        <w:jc w:val="both"/>
        <w:rPr>
          <w:rFonts w:ascii="Arial" w:hAnsi="Arial" w:cs="Arial"/>
          <w:bCs/>
          <w:color w:val="000000"/>
          <w:sz w:val="22"/>
          <w:szCs w:val="22"/>
        </w:rPr>
      </w:pPr>
    </w:p>
    <w:p w:rsidR="00066581" w:rsidRDefault="00066581" w:rsidP="007B02BF">
      <w:pPr>
        <w:pStyle w:val="NormalWeb"/>
        <w:spacing w:before="0" w:beforeAutospacing="0" w:after="0" w:afterAutospacing="0"/>
        <w:ind w:left="851" w:right="851"/>
        <w:jc w:val="both"/>
        <w:rPr>
          <w:rFonts w:ascii="Arial" w:hAnsi="Arial" w:cs="Arial"/>
          <w:bCs/>
          <w:color w:val="000000"/>
          <w:sz w:val="22"/>
          <w:szCs w:val="22"/>
        </w:rPr>
      </w:pPr>
    </w:p>
    <w:p w:rsidR="007B02BF" w:rsidRPr="00A84AFA" w:rsidRDefault="007B02BF" w:rsidP="007B02BF">
      <w:pPr>
        <w:pStyle w:val="NormalWeb"/>
        <w:spacing w:before="0" w:beforeAutospacing="0" w:after="0" w:afterAutospacing="0"/>
        <w:ind w:left="851" w:right="851"/>
        <w:jc w:val="both"/>
        <w:rPr>
          <w:rFonts w:ascii="Arial" w:hAnsi="Arial" w:cs="Arial"/>
          <w:color w:val="000000"/>
          <w:sz w:val="22"/>
          <w:szCs w:val="22"/>
          <w:highlight w:val="yellow"/>
        </w:rPr>
      </w:pPr>
      <w:r w:rsidRPr="00A84AFA">
        <w:rPr>
          <w:rFonts w:ascii="Arial" w:hAnsi="Arial" w:cs="Arial"/>
          <w:bCs/>
          <w:color w:val="000000"/>
          <w:sz w:val="22"/>
          <w:szCs w:val="22"/>
        </w:rPr>
        <w:t xml:space="preserve"> Se acordó: Aprobar el informe rendido por el Magistrado Aguirre y hacerlo de conocimiento del Consejo Superior para lo que corresponda. </w:t>
      </w:r>
      <w:r w:rsidRPr="00A84AFA">
        <w:rPr>
          <w:rFonts w:ascii="Arial" w:hAnsi="Arial" w:cs="Arial"/>
          <w:color w:val="000000"/>
          <w:sz w:val="22"/>
          <w:szCs w:val="22"/>
        </w:rPr>
        <w:t xml:space="preserve"> […]”</w:t>
      </w:r>
    </w:p>
    <w:p w:rsidR="007B02BF" w:rsidRPr="0003702C" w:rsidRDefault="007B02BF" w:rsidP="007B02BF">
      <w:pPr>
        <w:suppressAutoHyphens w:val="0"/>
        <w:autoSpaceDE w:val="0"/>
        <w:autoSpaceDN w:val="0"/>
        <w:adjustRightInd w:val="0"/>
        <w:ind w:left="851" w:right="851"/>
        <w:jc w:val="both"/>
        <w:rPr>
          <w:rFonts w:ascii="Arial" w:hAnsi="Arial" w:cs="Arial"/>
          <w:color w:val="000000"/>
          <w:sz w:val="22"/>
          <w:szCs w:val="22"/>
          <w:highlight w:val="yellow"/>
          <w:lang w:eastAsia="es-ES"/>
        </w:rPr>
      </w:pPr>
    </w:p>
    <w:p w:rsidR="003D408C" w:rsidRDefault="003D408C" w:rsidP="003F4EDF">
      <w:pPr>
        <w:suppressAutoHyphens w:val="0"/>
        <w:autoSpaceDE w:val="0"/>
        <w:autoSpaceDN w:val="0"/>
        <w:adjustRightInd w:val="0"/>
        <w:ind w:left="851" w:right="851"/>
        <w:jc w:val="both"/>
        <w:rPr>
          <w:rFonts w:ascii="Arial" w:hAnsi="Arial" w:cs="Arial"/>
          <w:b/>
          <w:bCs/>
          <w:sz w:val="22"/>
          <w:szCs w:val="22"/>
          <w:highlight w:val="yellow"/>
        </w:rPr>
      </w:pPr>
    </w:p>
    <w:p w:rsidR="00066581" w:rsidRPr="0003702C" w:rsidRDefault="00066581" w:rsidP="003F4EDF">
      <w:pPr>
        <w:suppressAutoHyphens w:val="0"/>
        <w:autoSpaceDE w:val="0"/>
        <w:autoSpaceDN w:val="0"/>
        <w:adjustRightInd w:val="0"/>
        <w:ind w:left="851" w:right="851"/>
        <w:jc w:val="both"/>
        <w:rPr>
          <w:rFonts w:ascii="Arial" w:hAnsi="Arial" w:cs="Arial"/>
          <w:b/>
          <w:bCs/>
          <w:sz w:val="22"/>
          <w:szCs w:val="22"/>
          <w:highlight w:val="yellow"/>
        </w:rPr>
      </w:pPr>
    </w:p>
    <w:p w:rsidR="005F2F99" w:rsidRDefault="00101774" w:rsidP="00101774">
      <w:pPr>
        <w:suppressAutoHyphens w:val="0"/>
        <w:spacing w:line="360" w:lineRule="auto"/>
        <w:ind w:left="900"/>
        <w:jc w:val="both"/>
        <w:rPr>
          <w:rFonts w:ascii="Arial" w:hAnsi="Arial" w:cs="Arial"/>
          <w:b/>
          <w:bCs/>
        </w:rPr>
      </w:pPr>
      <w:r w:rsidRPr="00601A7A">
        <w:rPr>
          <w:rFonts w:ascii="Arial" w:hAnsi="Arial" w:cs="Arial"/>
          <w:b/>
          <w:bCs/>
        </w:rPr>
        <w:lastRenderedPageBreak/>
        <w:t xml:space="preserve">V.- </w:t>
      </w:r>
      <w:r w:rsidR="00F3564F" w:rsidRPr="00601A7A">
        <w:rPr>
          <w:rFonts w:ascii="Arial" w:hAnsi="Arial" w:cs="Arial"/>
          <w:b/>
          <w:bCs/>
        </w:rPr>
        <w:t>Criterio:</w:t>
      </w:r>
    </w:p>
    <w:p w:rsidR="00584020" w:rsidRPr="00601A7A" w:rsidRDefault="00584020" w:rsidP="00101774">
      <w:pPr>
        <w:suppressAutoHyphens w:val="0"/>
        <w:spacing w:line="360" w:lineRule="auto"/>
        <w:ind w:left="900"/>
        <w:jc w:val="both"/>
        <w:rPr>
          <w:rFonts w:ascii="Arial" w:hAnsi="Arial" w:cs="Arial"/>
          <w:b/>
          <w:bCs/>
        </w:rPr>
      </w:pPr>
    </w:p>
    <w:p w:rsidR="00DD419E" w:rsidRDefault="00584020" w:rsidP="00225BBE">
      <w:pPr>
        <w:tabs>
          <w:tab w:val="left" w:pos="851"/>
        </w:tabs>
        <w:spacing w:line="360" w:lineRule="auto"/>
        <w:ind w:firstLine="709"/>
        <w:jc w:val="both"/>
        <w:rPr>
          <w:rFonts w:ascii="Arial" w:hAnsi="Arial" w:cs="Arial"/>
        </w:rPr>
      </w:pPr>
      <w:r w:rsidRPr="00584020">
        <w:rPr>
          <w:rFonts w:ascii="Arial" w:hAnsi="Arial" w:cs="Arial"/>
        </w:rPr>
        <w:t>  </w:t>
      </w:r>
      <w:r w:rsidR="00740375">
        <w:rPr>
          <w:rFonts w:ascii="Arial" w:hAnsi="Arial" w:cs="Arial"/>
        </w:rPr>
        <w:t>E</w:t>
      </w:r>
      <w:r w:rsidRPr="00584020">
        <w:rPr>
          <w:rFonts w:ascii="Arial" w:hAnsi="Arial" w:cs="Arial"/>
        </w:rPr>
        <w:t xml:space="preserve">n relación con la consulta </w:t>
      </w:r>
      <w:r w:rsidRPr="003F70C1">
        <w:rPr>
          <w:rFonts w:ascii="Arial" w:hAnsi="Arial" w:cs="Arial"/>
        </w:rPr>
        <w:t>sobre</w:t>
      </w:r>
      <w:r w:rsidRPr="003F70C1">
        <w:rPr>
          <w:rFonts w:ascii="Arial" w:hAnsi="Arial" w:cs="Arial"/>
          <w:lang w:eastAsia="en-US"/>
        </w:rPr>
        <w:t xml:space="preserve"> la procedencia del </w:t>
      </w:r>
      <w:r w:rsidRPr="009C7B4E">
        <w:rPr>
          <w:rFonts w:ascii="Arial" w:hAnsi="Arial" w:cs="Arial"/>
          <w:b/>
          <w:bCs/>
          <w:lang w:eastAsia="en-US"/>
        </w:rPr>
        <w:t>pago de dietas</w:t>
      </w:r>
      <w:r w:rsidRPr="003F70C1">
        <w:rPr>
          <w:rFonts w:ascii="Arial" w:hAnsi="Arial" w:cs="Arial"/>
          <w:lang w:eastAsia="en-US"/>
        </w:rPr>
        <w:t xml:space="preserve"> a </w:t>
      </w:r>
      <w:proofErr w:type="spellStart"/>
      <w:r w:rsidRPr="003F70C1">
        <w:rPr>
          <w:rFonts w:ascii="Arial" w:hAnsi="Arial" w:cs="Arial"/>
          <w:lang w:eastAsia="en-US"/>
        </w:rPr>
        <w:t>exservidores</w:t>
      </w:r>
      <w:proofErr w:type="spellEnd"/>
      <w:r w:rsidRPr="009B17B3">
        <w:rPr>
          <w:rFonts w:ascii="Arial" w:hAnsi="Arial" w:cs="Arial"/>
          <w:b/>
          <w:lang w:eastAsia="en-US"/>
        </w:rPr>
        <w:t xml:space="preserve"> jubilados</w:t>
      </w:r>
      <w:r w:rsidRPr="00584020">
        <w:rPr>
          <w:rFonts w:ascii="Arial" w:hAnsi="Arial" w:cs="Arial"/>
        </w:rPr>
        <w:t>, es necesario realizar, inicialm</w:t>
      </w:r>
      <w:r w:rsidR="009C7B4E">
        <w:rPr>
          <w:rFonts w:ascii="Arial" w:hAnsi="Arial" w:cs="Arial"/>
        </w:rPr>
        <w:t xml:space="preserve">ente, un breve análisis sobre </w:t>
      </w:r>
      <w:r w:rsidR="00067839">
        <w:rPr>
          <w:rFonts w:ascii="Arial" w:hAnsi="Arial" w:cs="Arial"/>
        </w:rPr>
        <w:t>dos temas</w:t>
      </w:r>
      <w:r w:rsidR="00DD419E">
        <w:rPr>
          <w:rFonts w:ascii="Arial" w:hAnsi="Arial" w:cs="Arial"/>
        </w:rPr>
        <w:t>.</w:t>
      </w:r>
    </w:p>
    <w:p w:rsidR="00067839" w:rsidRDefault="00DD419E" w:rsidP="00DD419E">
      <w:pPr>
        <w:tabs>
          <w:tab w:val="left" w:pos="851"/>
        </w:tabs>
        <w:spacing w:line="360" w:lineRule="auto"/>
        <w:ind w:firstLine="709"/>
        <w:jc w:val="both"/>
        <w:rPr>
          <w:rFonts w:ascii="Arial" w:hAnsi="Arial" w:cs="Arial"/>
        </w:rPr>
      </w:pPr>
      <w:r>
        <w:rPr>
          <w:rFonts w:ascii="Arial" w:hAnsi="Arial" w:cs="Arial"/>
        </w:rPr>
        <w:t>E</w:t>
      </w:r>
      <w:r w:rsidR="00067839">
        <w:rPr>
          <w:rFonts w:ascii="Arial" w:hAnsi="Arial" w:cs="Arial"/>
        </w:rPr>
        <w:t>l primero de ello</w:t>
      </w:r>
      <w:r w:rsidR="00225BBE">
        <w:rPr>
          <w:rFonts w:ascii="Arial" w:hAnsi="Arial" w:cs="Arial"/>
        </w:rPr>
        <w:t>s</w:t>
      </w:r>
      <w:r w:rsidR="00067839">
        <w:rPr>
          <w:rFonts w:ascii="Arial" w:hAnsi="Arial" w:cs="Arial"/>
        </w:rPr>
        <w:t xml:space="preserve"> es la diferencia entre </w:t>
      </w:r>
      <w:r w:rsidR="00740375">
        <w:rPr>
          <w:rFonts w:ascii="Arial" w:hAnsi="Arial" w:cs="Arial"/>
        </w:rPr>
        <w:t>“</w:t>
      </w:r>
      <w:r w:rsidR="00067839">
        <w:rPr>
          <w:rFonts w:ascii="Arial" w:hAnsi="Arial" w:cs="Arial"/>
        </w:rPr>
        <w:t>salario</w:t>
      </w:r>
      <w:r w:rsidR="00740375">
        <w:rPr>
          <w:rFonts w:ascii="Arial" w:hAnsi="Arial" w:cs="Arial"/>
        </w:rPr>
        <w:t>”</w:t>
      </w:r>
      <w:r w:rsidR="00067839">
        <w:rPr>
          <w:rFonts w:ascii="Arial" w:hAnsi="Arial" w:cs="Arial"/>
        </w:rPr>
        <w:t xml:space="preserve"> y </w:t>
      </w:r>
      <w:r w:rsidR="00740375">
        <w:rPr>
          <w:rFonts w:ascii="Arial" w:hAnsi="Arial" w:cs="Arial"/>
        </w:rPr>
        <w:t>“</w:t>
      </w:r>
      <w:r w:rsidR="00067839">
        <w:rPr>
          <w:rFonts w:ascii="Arial" w:hAnsi="Arial" w:cs="Arial"/>
        </w:rPr>
        <w:t>dieta</w:t>
      </w:r>
      <w:r w:rsidR="00740375">
        <w:rPr>
          <w:rFonts w:ascii="Arial" w:hAnsi="Arial" w:cs="Arial"/>
        </w:rPr>
        <w:t>”</w:t>
      </w:r>
      <w:r w:rsidR="00067839">
        <w:rPr>
          <w:rFonts w:ascii="Arial" w:hAnsi="Arial" w:cs="Arial"/>
        </w:rPr>
        <w:t>:</w:t>
      </w:r>
      <w:r w:rsidR="00225BBE">
        <w:rPr>
          <w:rFonts w:ascii="Arial" w:hAnsi="Arial" w:cs="Arial"/>
        </w:rPr>
        <w:t xml:space="preserve"> Pues s</w:t>
      </w:r>
      <w:r w:rsidR="00740375" w:rsidRPr="00740375">
        <w:rPr>
          <w:rFonts w:ascii="Arial" w:hAnsi="Arial" w:cs="Arial"/>
        </w:rPr>
        <w:t xml:space="preserve">egún el artículo 162 del Código de Trabajo </w:t>
      </w:r>
      <w:r w:rsidR="00740375" w:rsidRPr="007075E0">
        <w:rPr>
          <w:rFonts w:ascii="Arial" w:hAnsi="Arial" w:cs="Arial"/>
          <w:b/>
          <w:color w:val="000000"/>
          <w:lang w:val="es-CR" w:eastAsia="es-CR"/>
        </w:rPr>
        <w:t>salario o sueldo</w:t>
      </w:r>
      <w:r w:rsidR="00740375" w:rsidRPr="00740375">
        <w:rPr>
          <w:rFonts w:ascii="Arial" w:hAnsi="Arial" w:cs="Arial"/>
          <w:color w:val="000000"/>
          <w:lang w:val="es-CR" w:eastAsia="es-CR"/>
        </w:rPr>
        <w:t xml:space="preserve"> es la retribución que el patrono debe pagar al trabajador en virtud del contrato de trabajo.</w:t>
      </w:r>
      <w:r w:rsidR="00740375">
        <w:rPr>
          <w:rFonts w:ascii="Arial" w:hAnsi="Arial" w:cs="Arial"/>
          <w:color w:val="000000"/>
          <w:lang w:val="es-CR" w:eastAsia="es-CR"/>
        </w:rPr>
        <w:t xml:space="preserve"> Por su parte</w:t>
      </w:r>
      <w:r>
        <w:rPr>
          <w:rFonts w:ascii="Arial" w:hAnsi="Arial" w:cs="Arial"/>
          <w:color w:val="000000"/>
          <w:lang w:val="es-CR" w:eastAsia="es-CR"/>
        </w:rPr>
        <w:t xml:space="preserve">, se conoce </w:t>
      </w:r>
      <w:r w:rsidR="00182B70">
        <w:rPr>
          <w:rFonts w:ascii="Arial" w:hAnsi="Arial" w:cs="Arial"/>
          <w:color w:val="000000"/>
          <w:lang w:val="es-CR" w:eastAsia="es-CR"/>
        </w:rPr>
        <w:t xml:space="preserve"> como </w:t>
      </w:r>
      <w:r w:rsidR="00740375" w:rsidRPr="007075E0">
        <w:rPr>
          <w:rFonts w:ascii="Arial" w:hAnsi="Arial" w:cs="Arial"/>
          <w:b/>
          <w:color w:val="000000"/>
          <w:lang w:val="es-CR" w:eastAsia="es-CR"/>
        </w:rPr>
        <w:t>dieta</w:t>
      </w:r>
      <w:r w:rsidR="00067839" w:rsidRPr="007075E0">
        <w:rPr>
          <w:rStyle w:val="apple-converted-space"/>
          <w:rFonts w:ascii="Arial" w:hAnsi="Arial" w:cs="Arial"/>
          <w:b/>
          <w:color w:val="222222"/>
        </w:rPr>
        <w:t> </w:t>
      </w:r>
      <w:r w:rsidR="00067839" w:rsidRPr="009B17B3">
        <w:rPr>
          <w:rStyle w:val="tgc"/>
          <w:rFonts w:ascii="Arial" w:hAnsi="Arial" w:cs="Arial"/>
          <w:color w:val="222222"/>
        </w:rPr>
        <w:t>(retribución)</w:t>
      </w:r>
      <w:r w:rsidR="00FC4D5D">
        <w:rPr>
          <w:rStyle w:val="Refdenotaalfinal"/>
          <w:rFonts w:ascii="Arial" w:hAnsi="Arial" w:cs="Arial"/>
          <w:color w:val="222222"/>
        </w:rPr>
        <w:endnoteReference w:id="1"/>
      </w:r>
      <w:r w:rsidR="00067839" w:rsidRPr="009B17B3">
        <w:rPr>
          <w:rStyle w:val="tgc"/>
          <w:rFonts w:ascii="Arial" w:hAnsi="Arial" w:cs="Arial"/>
          <w:color w:val="222222"/>
        </w:rPr>
        <w:t>:</w:t>
      </w:r>
      <w:r w:rsidR="00FC4D5D">
        <w:rPr>
          <w:rStyle w:val="tgc"/>
          <w:rFonts w:ascii="Arial" w:hAnsi="Arial" w:cs="Arial"/>
          <w:color w:val="222222"/>
        </w:rPr>
        <w:t xml:space="preserve"> la cantidad que “percibe e</w:t>
      </w:r>
      <w:r w:rsidR="0078345A">
        <w:rPr>
          <w:rStyle w:val="tgc"/>
          <w:rFonts w:ascii="Arial" w:hAnsi="Arial" w:cs="Arial"/>
          <w:color w:val="222222"/>
        </w:rPr>
        <w:t>l</w:t>
      </w:r>
      <w:r w:rsidR="00FC4D5D">
        <w:rPr>
          <w:rStyle w:val="tgc"/>
          <w:rFonts w:ascii="Arial" w:hAnsi="Arial" w:cs="Arial"/>
          <w:color w:val="222222"/>
        </w:rPr>
        <w:t xml:space="preserve"> funcionario o empleado durante el cumplimiento de una comisión o encargo </w:t>
      </w:r>
      <w:r w:rsidR="00FC4D5D" w:rsidRPr="00337927">
        <w:rPr>
          <w:rStyle w:val="tgc"/>
          <w:rFonts w:ascii="Arial" w:hAnsi="Arial" w:cs="Arial"/>
          <w:color w:val="222222"/>
          <w:u w:val="single"/>
        </w:rPr>
        <w:t>especial</w:t>
      </w:r>
      <w:r w:rsidR="00FC4D5D">
        <w:rPr>
          <w:rStyle w:val="tgc"/>
          <w:rFonts w:ascii="Arial" w:hAnsi="Arial" w:cs="Arial"/>
          <w:color w:val="222222"/>
        </w:rPr>
        <w:t>” (De Pina, Diccionario de Derecho)</w:t>
      </w:r>
      <w:r w:rsidR="00067839" w:rsidRPr="009B17B3">
        <w:rPr>
          <w:rStyle w:val="tgc"/>
          <w:rFonts w:ascii="Arial" w:hAnsi="Arial" w:cs="Arial"/>
          <w:color w:val="222222"/>
        </w:rPr>
        <w:t>.</w:t>
      </w:r>
      <w:r w:rsidR="00DB6CF3">
        <w:rPr>
          <w:rFonts w:ascii="Arial" w:hAnsi="Arial" w:cs="Arial"/>
        </w:rPr>
        <w:t xml:space="preserve"> </w:t>
      </w:r>
    </w:p>
    <w:p w:rsidR="009A6055" w:rsidRDefault="009A6055" w:rsidP="009A6055">
      <w:pPr>
        <w:spacing w:line="360" w:lineRule="auto"/>
        <w:ind w:firstLine="708"/>
        <w:jc w:val="both"/>
        <w:rPr>
          <w:rFonts w:ascii="Arial" w:hAnsi="Arial" w:cs="Arial"/>
          <w:highlight w:val="yellow"/>
        </w:rPr>
      </w:pPr>
    </w:p>
    <w:p w:rsidR="00343BBD" w:rsidRPr="009A0898" w:rsidRDefault="00343BBD" w:rsidP="009A6055">
      <w:pPr>
        <w:spacing w:line="360" w:lineRule="auto"/>
        <w:ind w:firstLine="708"/>
        <w:jc w:val="both"/>
        <w:rPr>
          <w:rFonts w:ascii="Arial" w:eastAsiaTheme="minorHAnsi" w:hAnsi="Arial" w:cs="Arial"/>
          <w:color w:val="000000"/>
          <w:lang w:eastAsia="en-US"/>
        </w:rPr>
      </w:pPr>
      <w:r w:rsidRPr="009A0898">
        <w:rPr>
          <w:rFonts w:ascii="Arial" w:hAnsi="Arial" w:cs="Arial"/>
        </w:rPr>
        <w:t>La Sala Constitucional en resolución N° 10513-11, de las quince horas y un minuto del diez de agosto del dos mil once, señala que</w:t>
      </w:r>
      <w:r w:rsidRPr="009A0898">
        <w:rPr>
          <w:rFonts w:ascii="Arial" w:hAnsi="Arial" w:cs="Arial"/>
          <w:color w:val="000000"/>
          <w:lang w:eastAsia="es-CR"/>
        </w:rPr>
        <w:t xml:space="preserve"> el beneficio jubilatorio tiene una finalidad, de acuerdo con su naturaleza, que es incompatible con la hipótesis del pago simultáneo de pensión y salario con fondos públicos.</w:t>
      </w:r>
      <w:r w:rsidR="009A6055" w:rsidRPr="009A0898">
        <w:rPr>
          <w:rFonts w:ascii="Arial" w:hAnsi="Arial" w:cs="Arial"/>
          <w:color w:val="000000"/>
          <w:lang w:eastAsia="es-CR"/>
        </w:rPr>
        <w:t xml:space="preserve"> Dejando </w:t>
      </w:r>
      <w:r w:rsidRPr="009A0898">
        <w:rPr>
          <w:rFonts w:ascii="Arial" w:hAnsi="Arial" w:cs="Arial"/>
          <w:color w:val="000000"/>
          <w:lang w:eastAsia="es-CR"/>
        </w:rPr>
        <w:t>claro que salario y pensión, cuando son pagados con fondos públicos, son opciones excluyentes, ya que esta última tiene por finalidad sustituir al primero, de manera que jurídicamente resulta inconcebible que ambas puedan coexistir simultáneamente.</w:t>
      </w:r>
      <w:r w:rsidRPr="009A0898">
        <w:rPr>
          <w:rFonts w:ascii="Arial" w:hAnsi="Arial" w:cs="Arial"/>
          <w:color w:val="000000"/>
        </w:rPr>
        <w:t xml:space="preserve"> </w:t>
      </w:r>
    </w:p>
    <w:p w:rsidR="00343BBD" w:rsidRPr="00343BBD" w:rsidRDefault="00343BBD" w:rsidP="00343BBD">
      <w:pPr>
        <w:ind w:left="851" w:right="851"/>
        <w:jc w:val="both"/>
        <w:rPr>
          <w:rFonts w:ascii="Arial" w:hAnsi="Arial" w:cs="Arial"/>
          <w:b/>
          <w:bCs/>
          <w:color w:val="000000"/>
          <w:sz w:val="22"/>
          <w:szCs w:val="22"/>
          <w:highlight w:val="yellow"/>
          <w:lang w:eastAsia="es-CR"/>
        </w:rPr>
      </w:pPr>
    </w:p>
    <w:p w:rsidR="007D638F" w:rsidRDefault="00090B5E" w:rsidP="00B252FD">
      <w:pPr>
        <w:suppressAutoHyphens w:val="0"/>
        <w:spacing w:line="360" w:lineRule="auto"/>
        <w:ind w:firstLine="709"/>
        <w:jc w:val="both"/>
        <w:rPr>
          <w:rFonts w:ascii="Arial" w:hAnsi="Arial" w:cs="Arial"/>
          <w:lang w:val="es-CR"/>
        </w:rPr>
      </w:pPr>
      <w:r>
        <w:rPr>
          <w:rFonts w:ascii="Arial" w:hAnsi="Arial" w:cs="Arial"/>
        </w:rPr>
        <w:t>De otra parte, l</w:t>
      </w:r>
      <w:r w:rsidR="00225BBE" w:rsidRPr="004965C0">
        <w:rPr>
          <w:rFonts w:ascii="Arial" w:hAnsi="Arial" w:cs="Arial"/>
          <w:lang w:val="es-CR"/>
        </w:rPr>
        <w:t>a Ley Orgánica del Poder Judicial mediante el artículo 63</w:t>
      </w:r>
      <w:r w:rsidR="00F02940">
        <w:rPr>
          <w:rFonts w:ascii="Arial" w:hAnsi="Arial" w:cs="Arial"/>
          <w:lang w:val="es-CR"/>
        </w:rPr>
        <w:t xml:space="preserve">, párrafo cuarto </w:t>
      </w:r>
      <w:r w:rsidR="004965C0">
        <w:rPr>
          <w:rFonts w:ascii="Arial" w:hAnsi="Arial" w:cs="Arial"/>
          <w:lang w:val="es-CR"/>
        </w:rPr>
        <w:t xml:space="preserve">señala que </w:t>
      </w:r>
      <w:r w:rsidR="007B20E8">
        <w:rPr>
          <w:rFonts w:ascii="Arial" w:hAnsi="Arial" w:cs="Arial"/>
          <w:b/>
          <w:lang w:val="es-CR"/>
        </w:rPr>
        <w:t>los Magistrados S</w:t>
      </w:r>
      <w:r w:rsidR="004965C0" w:rsidRPr="004965C0">
        <w:rPr>
          <w:rFonts w:ascii="Arial" w:hAnsi="Arial" w:cs="Arial"/>
          <w:b/>
          <w:lang w:val="es-CR"/>
        </w:rPr>
        <w:t>uplentes devengarán dietas por día de trabajo</w:t>
      </w:r>
      <w:r w:rsidR="004965C0">
        <w:rPr>
          <w:rFonts w:ascii="Arial" w:hAnsi="Arial" w:cs="Arial"/>
          <w:b/>
          <w:lang w:val="es-CR"/>
        </w:rPr>
        <w:t xml:space="preserve"> o sesión, </w:t>
      </w:r>
      <w:r w:rsidR="004965C0">
        <w:rPr>
          <w:rFonts w:ascii="Arial" w:hAnsi="Arial" w:cs="Arial"/>
          <w:lang w:val="es-CR"/>
        </w:rPr>
        <w:t xml:space="preserve">proporcionales a la remuneración de los propietarios. </w:t>
      </w:r>
      <w:r w:rsidR="00225BBE" w:rsidRPr="004965C0">
        <w:rPr>
          <w:rFonts w:ascii="Arial" w:hAnsi="Arial" w:cs="Arial"/>
          <w:lang w:val="es-CR"/>
        </w:rPr>
        <w:t xml:space="preserve"> </w:t>
      </w:r>
      <w:r w:rsidR="004965C0">
        <w:rPr>
          <w:rFonts w:ascii="Arial" w:hAnsi="Arial" w:cs="Arial"/>
          <w:lang w:val="es-CR"/>
        </w:rPr>
        <w:t xml:space="preserve">Ahora bien, este mismo numeral establece que cuando son pensionados o jubilados de </w:t>
      </w:r>
      <w:r w:rsidR="004965C0" w:rsidRPr="00F02940">
        <w:rPr>
          <w:rFonts w:ascii="Arial" w:hAnsi="Arial" w:cs="Arial"/>
          <w:u w:val="single"/>
          <w:lang w:val="es-CR"/>
        </w:rPr>
        <w:t>cualquier régimen</w:t>
      </w:r>
      <w:r w:rsidR="004965C0">
        <w:rPr>
          <w:rFonts w:ascii="Arial" w:hAnsi="Arial" w:cs="Arial"/>
          <w:lang w:val="es-CR"/>
        </w:rPr>
        <w:t xml:space="preserve">, </w:t>
      </w:r>
      <w:r w:rsidR="004965C0" w:rsidRPr="00915769">
        <w:rPr>
          <w:rFonts w:ascii="Arial" w:hAnsi="Arial" w:cs="Arial"/>
          <w:u w:val="single"/>
          <w:lang w:val="es-CR"/>
        </w:rPr>
        <w:t>el desempeño del cargo sea por más de un mes, se suspenderá el goce de la pensión o jubilación</w:t>
      </w:r>
      <w:r w:rsidR="004965C0">
        <w:rPr>
          <w:rFonts w:ascii="Arial" w:hAnsi="Arial" w:cs="Arial"/>
          <w:lang w:val="es-CR"/>
        </w:rPr>
        <w:t xml:space="preserve">.  </w:t>
      </w:r>
    </w:p>
    <w:p w:rsidR="00394664" w:rsidRPr="004C3247" w:rsidRDefault="008040B7" w:rsidP="004C3247">
      <w:pPr>
        <w:suppressAutoHyphens w:val="0"/>
        <w:spacing w:line="360" w:lineRule="auto"/>
        <w:ind w:firstLine="709"/>
        <w:jc w:val="both"/>
        <w:rPr>
          <w:rFonts w:ascii="Arial" w:hAnsi="Arial" w:cs="Arial"/>
          <w:bCs/>
        </w:rPr>
      </w:pPr>
      <w:r>
        <w:rPr>
          <w:rFonts w:ascii="Arial" w:hAnsi="Arial" w:cs="Arial"/>
          <w:lang w:val="es-CR"/>
        </w:rPr>
        <w:t xml:space="preserve">Sobre el mismo tema, </w:t>
      </w:r>
      <w:r w:rsidR="004C7562" w:rsidRPr="00EF60D4">
        <w:rPr>
          <w:rFonts w:ascii="Arial" w:hAnsi="Arial" w:cs="Arial"/>
          <w:bCs/>
          <w:iCs/>
        </w:rPr>
        <w:t xml:space="preserve">resulta </w:t>
      </w:r>
      <w:r>
        <w:rPr>
          <w:rFonts w:ascii="Arial" w:hAnsi="Arial" w:cs="Arial"/>
          <w:bCs/>
          <w:iCs/>
        </w:rPr>
        <w:t xml:space="preserve">importante mencionar </w:t>
      </w:r>
      <w:r w:rsidR="004C7562" w:rsidRPr="00EF60D4">
        <w:rPr>
          <w:rFonts w:ascii="Arial" w:hAnsi="Arial" w:cs="Arial"/>
          <w:bCs/>
          <w:iCs/>
        </w:rPr>
        <w:t xml:space="preserve">que </w:t>
      </w:r>
      <w:r w:rsidR="006D3E8E" w:rsidRPr="00EF60D4">
        <w:rPr>
          <w:rFonts w:ascii="Arial" w:hAnsi="Arial" w:cs="Arial"/>
          <w:bCs/>
          <w:iCs/>
        </w:rPr>
        <w:t>Corte Plena</w:t>
      </w:r>
      <w:r w:rsidR="00394664" w:rsidRPr="00EF60D4">
        <w:rPr>
          <w:rFonts w:ascii="Arial" w:hAnsi="Arial" w:cs="Arial"/>
          <w:bCs/>
          <w:iCs/>
        </w:rPr>
        <w:t>, e</w:t>
      </w:r>
      <w:r w:rsidR="00394664" w:rsidRPr="00EF60D4">
        <w:rPr>
          <w:rFonts w:ascii="Arial" w:hAnsi="Arial" w:cs="Arial"/>
        </w:rPr>
        <w:t>n acta celebrada el tres de octubre del  dos mil once</w:t>
      </w:r>
      <w:r w:rsidR="00394664" w:rsidRPr="00EF60D4">
        <w:rPr>
          <w:rFonts w:ascii="Arial" w:hAnsi="Arial" w:cs="Arial"/>
          <w:b/>
          <w:bCs/>
        </w:rPr>
        <w:t xml:space="preserve">, </w:t>
      </w:r>
      <w:r w:rsidR="00E404D5" w:rsidRPr="00EF60D4">
        <w:rPr>
          <w:rFonts w:ascii="Arial" w:hAnsi="Arial" w:cs="Arial"/>
        </w:rPr>
        <w:t>s</w:t>
      </w:r>
      <w:r w:rsidR="00394664" w:rsidRPr="00EF60D4">
        <w:rPr>
          <w:rFonts w:ascii="Arial" w:hAnsi="Arial" w:cs="Arial"/>
        </w:rPr>
        <w:t xml:space="preserve">esión Nº 32-2011, artículo XXV, </w:t>
      </w:r>
      <w:r w:rsidR="004C7562" w:rsidRPr="00EF60D4">
        <w:rPr>
          <w:rFonts w:ascii="Arial" w:hAnsi="Arial" w:cs="Arial"/>
          <w:bCs/>
          <w:iCs/>
        </w:rPr>
        <w:t xml:space="preserve"> </w:t>
      </w:r>
      <w:r w:rsidR="004C7562" w:rsidRPr="00EF60D4">
        <w:rPr>
          <w:rFonts w:ascii="Arial" w:hAnsi="Arial" w:cs="Arial"/>
          <w:bCs/>
          <w:iCs/>
        </w:rPr>
        <w:lastRenderedPageBreak/>
        <w:t>definió que</w:t>
      </w:r>
      <w:r w:rsidR="004C3247">
        <w:rPr>
          <w:rFonts w:ascii="Arial" w:hAnsi="Arial" w:cs="Arial"/>
          <w:bCs/>
          <w:iCs/>
        </w:rPr>
        <w:t xml:space="preserve"> </w:t>
      </w:r>
      <w:r w:rsidR="004C3247" w:rsidRPr="004C3247">
        <w:rPr>
          <w:rFonts w:ascii="Arial" w:hAnsi="Arial" w:cs="Arial"/>
          <w:bCs/>
          <w:iCs/>
        </w:rPr>
        <w:t>c</w:t>
      </w:r>
      <w:r w:rsidR="008160CF" w:rsidRPr="004C3247">
        <w:rPr>
          <w:rFonts w:ascii="Arial" w:hAnsi="Arial" w:cs="Arial"/>
          <w:bCs/>
          <w:i/>
          <w:iCs/>
        </w:rPr>
        <w:t xml:space="preserve">uando el suplente es llamado para intervenir </w:t>
      </w:r>
      <w:r w:rsidR="008160CF" w:rsidRPr="004C3247">
        <w:rPr>
          <w:rFonts w:ascii="Arial" w:hAnsi="Arial" w:cs="Arial"/>
          <w:bCs/>
          <w:i/>
          <w:iCs/>
          <w:u w:val="single"/>
        </w:rPr>
        <w:t>en un caso determinado</w:t>
      </w:r>
      <w:r w:rsidR="008160CF" w:rsidRPr="004C3247">
        <w:rPr>
          <w:rFonts w:ascii="Arial" w:hAnsi="Arial" w:cs="Arial"/>
          <w:bCs/>
          <w:i/>
          <w:iCs/>
        </w:rPr>
        <w:t>, se le debe pagar mediante dieta, sin suspensión de la jubilación o pensión que le pague el Poder Judicial</w:t>
      </w:r>
      <w:r w:rsidR="000A2F74" w:rsidRPr="004C3247">
        <w:rPr>
          <w:rFonts w:ascii="Arial" w:hAnsi="Arial" w:cs="Arial"/>
          <w:bCs/>
          <w:i/>
          <w:iCs/>
        </w:rPr>
        <w:t xml:space="preserve">. </w:t>
      </w:r>
    </w:p>
    <w:p w:rsidR="00F02940" w:rsidRPr="0003702C" w:rsidRDefault="00F02940" w:rsidP="00F02940">
      <w:pPr>
        <w:suppressAutoHyphens w:val="0"/>
        <w:spacing w:line="360" w:lineRule="auto"/>
        <w:ind w:left="708"/>
        <w:jc w:val="both"/>
        <w:rPr>
          <w:rFonts w:ascii="Arial" w:hAnsi="Arial" w:cs="Arial"/>
          <w:b/>
          <w:bCs/>
          <w:highlight w:val="yellow"/>
        </w:rPr>
      </w:pPr>
    </w:p>
    <w:p w:rsidR="000A1580" w:rsidRPr="004C3247" w:rsidRDefault="00F02940" w:rsidP="004C3247">
      <w:pPr>
        <w:pStyle w:val="Default0"/>
        <w:spacing w:line="360" w:lineRule="auto"/>
        <w:ind w:firstLine="709"/>
        <w:jc w:val="both"/>
        <w:rPr>
          <w:rFonts w:ascii="Arial" w:hAnsi="Arial" w:cs="Arial"/>
          <w:b/>
        </w:rPr>
      </w:pPr>
      <w:r w:rsidRPr="00A84AFA">
        <w:rPr>
          <w:rFonts w:ascii="Arial" w:hAnsi="Arial" w:cs="Arial"/>
        </w:rPr>
        <w:t xml:space="preserve"> </w:t>
      </w:r>
      <w:r w:rsidR="00CD6570">
        <w:rPr>
          <w:rFonts w:ascii="Arial" w:hAnsi="Arial" w:cs="Arial"/>
        </w:rPr>
        <w:t xml:space="preserve">De la misma forma, </w:t>
      </w:r>
      <w:r w:rsidRPr="00A84AFA">
        <w:rPr>
          <w:rFonts w:ascii="Arial" w:hAnsi="Arial" w:cs="Arial"/>
        </w:rPr>
        <w:t>Corte Plena</w:t>
      </w:r>
      <w:r w:rsidR="00CD6570">
        <w:rPr>
          <w:rFonts w:ascii="Arial" w:hAnsi="Arial" w:cs="Arial"/>
        </w:rPr>
        <w:t xml:space="preserve"> en s</w:t>
      </w:r>
      <w:r w:rsidR="00CD6570" w:rsidRPr="00A84AFA">
        <w:rPr>
          <w:rFonts w:ascii="Arial" w:hAnsi="Arial" w:cs="Arial"/>
        </w:rPr>
        <w:t>esión Nº 32-2011</w:t>
      </w:r>
      <w:r w:rsidR="00CD6570">
        <w:rPr>
          <w:rFonts w:ascii="Arial" w:hAnsi="Arial" w:cs="Arial"/>
        </w:rPr>
        <w:t xml:space="preserve">, </w:t>
      </w:r>
      <w:r w:rsidRPr="00A84AFA">
        <w:rPr>
          <w:rFonts w:ascii="Arial" w:hAnsi="Arial" w:cs="Arial"/>
        </w:rPr>
        <w:t>celebrada el tres de octubre del  do</w:t>
      </w:r>
      <w:r w:rsidR="004C3247">
        <w:rPr>
          <w:rFonts w:ascii="Arial" w:hAnsi="Arial" w:cs="Arial"/>
        </w:rPr>
        <w:t xml:space="preserve">s mil once, artículo XXV, se señaló que </w:t>
      </w:r>
      <w:r w:rsidR="004C3247" w:rsidRPr="009A0898">
        <w:rPr>
          <w:rFonts w:ascii="Arial" w:hAnsi="Arial" w:cs="Arial"/>
          <w:b/>
        </w:rPr>
        <w:t>c</w:t>
      </w:r>
      <w:r w:rsidR="000A1580" w:rsidRPr="009A0898">
        <w:rPr>
          <w:rFonts w:ascii="Arial" w:hAnsi="Arial" w:cs="Arial"/>
          <w:b/>
          <w:bCs/>
          <w:iCs/>
        </w:rPr>
        <w:t>uando el suplente es llamado para intervenir en un caso determinado, se le debe pagar mediante dieta, sin suspensión de la jubilación o pensión que le pague el Poder</w:t>
      </w:r>
      <w:r w:rsidR="004C3247" w:rsidRPr="009A0898">
        <w:rPr>
          <w:rFonts w:ascii="Arial" w:hAnsi="Arial" w:cs="Arial"/>
          <w:b/>
          <w:bCs/>
          <w:iCs/>
        </w:rPr>
        <w:t xml:space="preserve"> Judicial.</w:t>
      </w:r>
    </w:p>
    <w:p w:rsidR="000A1580" w:rsidRDefault="000A1580" w:rsidP="007D638F">
      <w:pPr>
        <w:pStyle w:val="Default0"/>
        <w:spacing w:line="360" w:lineRule="auto"/>
        <w:ind w:firstLine="709"/>
        <w:jc w:val="both"/>
        <w:rPr>
          <w:rFonts w:ascii="Arial" w:hAnsi="Arial" w:cs="Arial"/>
        </w:rPr>
      </w:pPr>
    </w:p>
    <w:p w:rsidR="00E0426E" w:rsidRPr="003D6894" w:rsidRDefault="00CF6536" w:rsidP="003D6894">
      <w:pPr>
        <w:spacing w:line="360" w:lineRule="auto"/>
        <w:ind w:firstLine="709"/>
        <w:jc w:val="both"/>
        <w:rPr>
          <w:rFonts w:ascii="Arial" w:hAnsi="Arial" w:cs="Arial"/>
          <w:bCs/>
          <w:color w:val="000000"/>
        </w:rPr>
      </w:pPr>
      <w:r w:rsidRPr="00F520E2">
        <w:rPr>
          <w:rFonts w:ascii="Arial" w:hAnsi="Arial" w:cs="Arial"/>
        </w:rPr>
        <w:t xml:space="preserve">En resumen, </w:t>
      </w:r>
      <w:r w:rsidR="0067096E" w:rsidRPr="00F520E2">
        <w:rPr>
          <w:rFonts w:ascii="Arial" w:hAnsi="Arial" w:cs="Arial"/>
        </w:rPr>
        <w:t>e</w:t>
      </w:r>
      <w:r w:rsidR="0067096E" w:rsidRPr="00F520E2">
        <w:rPr>
          <w:rFonts w:ascii="Arial" w:hAnsi="Arial" w:cs="Arial"/>
          <w:bCs/>
          <w:color w:val="000000"/>
        </w:rPr>
        <w:t xml:space="preserve">l </w:t>
      </w:r>
      <w:r w:rsidR="00F520E2" w:rsidRPr="00F520E2">
        <w:rPr>
          <w:rFonts w:ascii="Arial" w:hAnsi="Arial" w:cs="Arial"/>
          <w:bCs/>
          <w:color w:val="000000"/>
        </w:rPr>
        <w:t xml:space="preserve">artículo </w:t>
      </w:r>
      <w:r w:rsidR="0067096E" w:rsidRPr="00F520E2">
        <w:rPr>
          <w:rFonts w:ascii="Arial" w:hAnsi="Arial" w:cs="Arial"/>
          <w:bCs/>
          <w:color w:val="000000"/>
        </w:rPr>
        <w:t>63 de la Ley Orgánica del Poder Judicial está previsto expresamente para</w:t>
      </w:r>
      <w:r w:rsidR="00C42486">
        <w:rPr>
          <w:rFonts w:ascii="Arial" w:hAnsi="Arial" w:cs="Arial"/>
          <w:bCs/>
          <w:color w:val="000000"/>
        </w:rPr>
        <w:t xml:space="preserve"> el pago de designaciones de</w:t>
      </w:r>
      <w:r w:rsidR="004C3247">
        <w:rPr>
          <w:rFonts w:ascii="Arial" w:hAnsi="Arial" w:cs="Arial"/>
          <w:bCs/>
          <w:color w:val="000000"/>
        </w:rPr>
        <w:t xml:space="preserve"> las Magistradas y</w:t>
      </w:r>
      <w:r w:rsidR="0067096E" w:rsidRPr="00F520E2">
        <w:rPr>
          <w:rFonts w:ascii="Arial" w:hAnsi="Arial" w:cs="Arial"/>
          <w:bCs/>
          <w:color w:val="000000"/>
        </w:rPr>
        <w:t xml:space="preserve"> </w:t>
      </w:r>
      <w:r w:rsidR="004C3247">
        <w:rPr>
          <w:rFonts w:ascii="Arial" w:hAnsi="Arial" w:cs="Arial"/>
          <w:bCs/>
          <w:color w:val="000000"/>
        </w:rPr>
        <w:t>M</w:t>
      </w:r>
      <w:r w:rsidR="0067096E" w:rsidRPr="00F520E2">
        <w:rPr>
          <w:rFonts w:ascii="Arial" w:hAnsi="Arial" w:cs="Arial"/>
          <w:bCs/>
          <w:color w:val="000000"/>
        </w:rPr>
        <w:t>agistrados suplentes</w:t>
      </w:r>
      <w:r w:rsidR="00C42486">
        <w:rPr>
          <w:rFonts w:ascii="Arial" w:hAnsi="Arial" w:cs="Arial"/>
          <w:bCs/>
          <w:color w:val="000000"/>
        </w:rPr>
        <w:t xml:space="preserve"> cuando son llamados para el análisis de casos concretos</w:t>
      </w:r>
      <w:r w:rsidR="003D6894">
        <w:rPr>
          <w:rFonts w:ascii="Arial" w:hAnsi="Arial" w:cs="Arial"/>
          <w:bCs/>
          <w:color w:val="000000"/>
        </w:rPr>
        <w:t xml:space="preserve"> y</w:t>
      </w:r>
      <w:r w:rsidR="00403C5B" w:rsidRPr="00F520E2">
        <w:rPr>
          <w:rFonts w:ascii="Arial" w:hAnsi="Arial" w:cs="Arial"/>
          <w:bCs/>
          <w:iCs/>
          <w:color w:val="000000"/>
        </w:rPr>
        <w:t xml:space="preserve"> si </w:t>
      </w:r>
      <w:r w:rsidR="00E0426E">
        <w:rPr>
          <w:rFonts w:ascii="Arial" w:hAnsi="Arial" w:cs="Arial"/>
          <w:bCs/>
          <w:iCs/>
          <w:color w:val="000000"/>
        </w:rPr>
        <w:t xml:space="preserve">la persona jubilada o pensionada </w:t>
      </w:r>
      <w:r w:rsidR="00403C5B" w:rsidRPr="00F520E2">
        <w:rPr>
          <w:rFonts w:ascii="Arial" w:hAnsi="Arial" w:cs="Arial"/>
          <w:bCs/>
          <w:iCs/>
          <w:color w:val="000000"/>
        </w:rPr>
        <w:t xml:space="preserve">es llamada a ser suplente </w:t>
      </w:r>
      <w:r w:rsidR="00E0426E">
        <w:rPr>
          <w:rFonts w:ascii="Arial" w:hAnsi="Arial" w:cs="Arial"/>
          <w:bCs/>
          <w:iCs/>
          <w:color w:val="000000"/>
        </w:rPr>
        <w:t>para</w:t>
      </w:r>
      <w:r w:rsidR="00403C5B" w:rsidRPr="00F520E2">
        <w:rPr>
          <w:rFonts w:ascii="Arial" w:hAnsi="Arial" w:cs="Arial"/>
          <w:bCs/>
          <w:iCs/>
          <w:color w:val="000000"/>
          <w:u w:val="single"/>
        </w:rPr>
        <w:t xml:space="preserve"> un periodo mayor a un mes</w:t>
      </w:r>
      <w:r w:rsidR="00403C5B" w:rsidRPr="00F520E2">
        <w:rPr>
          <w:rFonts w:ascii="Arial" w:hAnsi="Arial" w:cs="Arial"/>
          <w:bCs/>
          <w:iCs/>
          <w:color w:val="000000"/>
        </w:rPr>
        <w:t xml:space="preserve">, se suspenderá el goce de la pensión- jubilación, pues </w:t>
      </w:r>
      <w:r w:rsidRPr="00F520E2">
        <w:rPr>
          <w:rFonts w:ascii="Arial" w:hAnsi="Arial" w:cs="Arial"/>
          <w:color w:val="000000"/>
          <w:lang w:eastAsia="es-CR"/>
        </w:rPr>
        <w:t>el beneficio jubilatorio</w:t>
      </w:r>
      <w:r w:rsidR="00403C5B" w:rsidRPr="00F520E2">
        <w:rPr>
          <w:rFonts w:ascii="Arial" w:hAnsi="Arial" w:cs="Arial"/>
          <w:color w:val="000000"/>
          <w:lang w:eastAsia="es-CR"/>
        </w:rPr>
        <w:t xml:space="preserve"> o de pensión</w:t>
      </w:r>
      <w:r w:rsidRPr="00F520E2">
        <w:rPr>
          <w:rFonts w:ascii="Arial" w:hAnsi="Arial" w:cs="Arial"/>
          <w:color w:val="000000"/>
          <w:lang w:eastAsia="es-CR"/>
        </w:rPr>
        <w:t xml:space="preserve"> tiene</w:t>
      </w:r>
      <w:r w:rsidR="00E0426E">
        <w:rPr>
          <w:rFonts w:ascii="Arial" w:hAnsi="Arial" w:cs="Arial"/>
          <w:color w:val="000000"/>
          <w:lang w:eastAsia="es-CR"/>
        </w:rPr>
        <w:t>n</w:t>
      </w:r>
      <w:r w:rsidRPr="00F520E2">
        <w:rPr>
          <w:rFonts w:ascii="Arial" w:hAnsi="Arial" w:cs="Arial"/>
          <w:color w:val="000000"/>
          <w:lang w:eastAsia="es-CR"/>
        </w:rPr>
        <w:t xml:space="preserve"> una finalidad, </w:t>
      </w:r>
      <w:r w:rsidR="00E0426E">
        <w:rPr>
          <w:rFonts w:ascii="Arial" w:hAnsi="Arial" w:cs="Arial"/>
          <w:color w:val="000000"/>
          <w:lang w:eastAsia="es-CR"/>
        </w:rPr>
        <w:t xml:space="preserve">la cual </w:t>
      </w:r>
      <w:r w:rsidRPr="00F520E2">
        <w:rPr>
          <w:rFonts w:ascii="Arial" w:hAnsi="Arial" w:cs="Arial"/>
          <w:color w:val="000000"/>
          <w:lang w:eastAsia="es-CR"/>
        </w:rPr>
        <w:t xml:space="preserve">es incompatible </w:t>
      </w:r>
      <w:r w:rsidR="00E0426E">
        <w:rPr>
          <w:rFonts w:ascii="Arial" w:hAnsi="Arial" w:cs="Arial"/>
          <w:color w:val="000000"/>
          <w:lang w:eastAsia="es-CR"/>
        </w:rPr>
        <w:t xml:space="preserve">con </w:t>
      </w:r>
      <w:r w:rsidR="00F520E2" w:rsidRPr="00F520E2">
        <w:rPr>
          <w:rFonts w:ascii="Arial" w:hAnsi="Arial" w:cs="Arial"/>
          <w:color w:val="000000"/>
          <w:lang w:eastAsia="es-CR"/>
        </w:rPr>
        <w:t>el</w:t>
      </w:r>
      <w:r w:rsidRPr="00F520E2">
        <w:rPr>
          <w:rFonts w:ascii="Arial" w:hAnsi="Arial" w:cs="Arial"/>
          <w:color w:val="000000"/>
          <w:lang w:eastAsia="es-CR"/>
        </w:rPr>
        <w:t xml:space="preserve"> pago simultáneo de pensión</w:t>
      </w:r>
      <w:r w:rsidR="00403C5B" w:rsidRPr="00F520E2">
        <w:rPr>
          <w:rFonts w:ascii="Arial" w:hAnsi="Arial" w:cs="Arial"/>
          <w:color w:val="000000"/>
          <w:lang w:eastAsia="es-CR"/>
        </w:rPr>
        <w:t>-jubilación</w:t>
      </w:r>
      <w:r w:rsidRPr="00F520E2">
        <w:rPr>
          <w:rFonts w:ascii="Arial" w:hAnsi="Arial" w:cs="Arial"/>
          <w:color w:val="000000"/>
          <w:lang w:eastAsia="es-CR"/>
        </w:rPr>
        <w:t xml:space="preserve"> y salario con fondos públicos.</w:t>
      </w:r>
      <w:r w:rsidR="00F520E2" w:rsidRPr="00F520E2">
        <w:rPr>
          <w:rFonts w:ascii="Arial" w:hAnsi="Arial" w:cs="Arial"/>
          <w:color w:val="000000"/>
          <w:lang w:eastAsia="es-CR"/>
        </w:rPr>
        <w:t xml:space="preserve"> </w:t>
      </w:r>
    </w:p>
    <w:p w:rsidR="00872266" w:rsidRPr="00872266" w:rsidRDefault="00A455F2" w:rsidP="00CF6536">
      <w:pPr>
        <w:spacing w:line="360" w:lineRule="auto"/>
        <w:ind w:firstLine="709"/>
        <w:jc w:val="both"/>
        <w:rPr>
          <w:rFonts w:ascii="Arial" w:hAnsi="Arial" w:cs="Arial"/>
          <w:lang w:eastAsia="es-CR"/>
        </w:rPr>
      </w:pPr>
      <w:r w:rsidRPr="009A0898">
        <w:rPr>
          <w:rFonts w:ascii="Arial" w:hAnsi="Arial" w:cs="Arial"/>
          <w:lang w:eastAsia="es-CR"/>
        </w:rPr>
        <w:t>Además es importante mencionar que para este caso en especifico no se aplica la prohibición establecida en el artículo 586 inciso b) del Código de Trabajo, pues es evidente que no estamos ante un reingreso</w:t>
      </w:r>
      <w:r w:rsidR="00872266" w:rsidRPr="009A0898">
        <w:rPr>
          <w:rFonts w:ascii="Arial" w:hAnsi="Arial" w:cs="Arial"/>
          <w:lang w:eastAsia="es-CR"/>
        </w:rPr>
        <w:t xml:space="preserve"> con pago de salario,</w:t>
      </w:r>
      <w:r w:rsidRPr="009A0898">
        <w:rPr>
          <w:rFonts w:ascii="Arial" w:hAnsi="Arial" w:cs="Arial"/>
          <w:lang w:eastAsia="es-CR"/>
        </w:rPr>
        <w:t xml:space="preserve"> sino</w:t>
      </w:r>
      <w:r w:rsidR="00872266" w:rsidRPr="009A0898">
        <w:rPr>
          <w:rFonts w:ascii="Arial" w:hAnsi="Arial" w:cs="Arial"/>
          <w:lang w:eastAsia="es-CR"/>
        </w:rPr>
        <w:t xml:space="preserve"> que más bien se está ante una designación, la cual es pagada con dieta.</w:t>
      </w:r>
    </w:p>
    <w:p w:rsidR="00066581" w:rsidRDefault="00ED7A3B" w:rsidP="00066581">
      <w:pPr>
        <w:spacing w:line="360" w:lineRule="auto"/>
        <w:ind w:firstLine="709"/>
        <w:jc w:val="both"/>
        <w:rPr>
          <w:rFonts w:ascii="Arial" w:hAnsi="Arial" w:cs="Arial"/>
          <w:color w:val="000000"/>
          <w:lang w:eastAsia="es-CR"/>
        </w:rPr>
      </w:pPr>
      <w:r>
        <w:rPr>
          <w:rFonts w:ascii="Arial" w:hAnsi="Arial" w:cs="Arial"/>
          <w:color w:val="000000"/>
          <w:lang w:eastAsia="es-CR"/>
        </w:rPr>
        <w:t xml:space="preserve"> </w:t>
      </w:r>
    </w:p>
    <w:p w:rsidR="005F2F99" w:rsidRPr="00A664C7" w:rsidRDefault="00AA21F3" w:rsidP="009E2E7F">
      <w:pPr>
        <w:suppressAutoHyphens w:val="0"/>
        <w:spacing w:line="360" w:lineRule="auto"/>
        <w:ind w:firstLine="708"/>
        <w:jc w:val="both"/>
        <w:rPr>
          <w:rFonts w:ascii="Arial" w:hAnsi="Arial" w:cs="Arial"/>
        </w:rPr>
      </w:pPr>
      <w:r w:rsidRPr="00A664C7">
        <w:rPr>
          <w:rFonts w:ascii="Arial" w:hAnsi="Arial" w:cs="Arial"/>
          <w:b/>
          <w:bCs/>
        </w:rPr>
        <w:t>V</w:t>
      </w:r>
      <w:r w:rsidR="00066581">
        <w:rPr>
          <w:rFonts w:ascii="Arial" w:hAnsi="Arial" w:cs="Arial"/>
          <w:b/>
          <w:bCs/>
        </w:rPr>
        <w:t>I</w:t>
      </w:r>
      <w:r w:rsidRPr="00A664C7">
        <w:rPr>
          <w:rFonts w:ascii="Arial" w:hAnsi="Arial" w:cs="Arial"/>
          <w:b/>
          <w:bCs/>
        </w:rPr>
        <w:t xml:space="preserve">.- </w:t>
      </w:r>
      <w:r w:rsidR="00956B94" w:rsidRPr="00A664C7">
        <w:rPr>
          <w:rFonts w:ascii="Arial" w:hAnsi="Arial" w:cs="Arial"/>
          <w:b/>
          <w:bCs/>
        </w:rPr>
        <w:t xml:space="preserve"> </w:t>
      </w:r>
      <w:r w:rsidR="005F2F99" w:rsidRPr="00A664C7">
        <w:rPr>
          <w:rFonts w:ascii="Arial" w:hAnsi="Arial" w:cs="Arial"/>
          <w:b/>
          <w:bCs/>
        </w:rPr>
        <w:t>Conclusiones</w:t>
      </w:r>
      <w:r w:rsidR="004D643C" w:rsidRPr="00A664C7">
        <w:rPr>
          <w:rFonts w:ascii="Arial" w:hAnsi="Arial" w:cs="Arial"/>
          <w:b/>
          <w:bCs/>
        </w:rPr>
        <w:t xml:space="preserve">: </w:t>
      </w:r>
    </w:p>
    <w:p w:rsidR="004D643C" w:rsidRPr="00A664C7" w:rsidRDefault="004D643C" w:rsidP="00A720C6">
      <w:pPr>
        <w:spacing w:line="360" w:lineRule="auto"/>
        <w:ind w:firstLine="709"/>
        <w:jc w:val="both"/>
        <w:rPr>
          <w:rFonts w:ascii="Arial" w:hAnsi="Arial" w:cs="Arial"/>
        </w:rPr>
      </w:pPr>
    </w:p>
    <w:p w:rsidR="00C449DC" w:rsidRDefault="00AA21F3" w:rsidP="006B4582">
      <w:pPr>
        <w:spacing w:line="360" w:lineRule="auto"/>
        <w:ind w:firstLine="709"/>
        <w:jc w:val="both"/>
        <w:rPr>
          <w:rFonts w:ascii="Arial" w:hAnsi="Arial" w:cs="Arial"/>
          <w:bCs/>
          <w:color w:val="000000"/>
        </w:rPr>
      </w:pPr>
      <w:r w:rsidRPr="00A664C7">
        <w:rPr>
          <w:rFonts w:ascii="Arial" w:hAnsi="Arial" w:cs="Arial"/>
        </w:rPr>
        <w:t>De acuerdo con</w:t>
      </w:r>
      <w:r w:rsidR="00A32DBB" w:rsidRPr="00A664C7">
        <w:rPr>
          <w:rFonts w:ascii="Arial" w:hAnsi="Arial" w:cs="Arial"/>
        </w:rPr>
        <w:t xml:space="preserve"> </w:t>
      </w:r>
      <w:r w:rsidR="00747CEB" w:rsidRPr="00A664C7">
        <w:rPr>
          <w:rFonts w:ascii="Arial" w:hAnsi="Arial" w:cs="Arial"/>
        </w:rPr>
        <w:t xml:space="preserve">todo lo </w:t>
      </w:r>
      <w:r w:rsidRPr="00A664C7">
        <w:rPr>
          <w:rFonts w:ascii="Arial" w:hAnsi="Arial" w:cs="Arial"/>
        </w:rPr>
        <w:t>expuesto</w:t>
      </w:r>
      <w:r w:rsidR="00747CEB" w:rsidRPr="00A664C7">
        <w:rPr>
          <w:rFonts w:ascii="Arial" w:hAnsi="Arial" w:cs="Arial"/>
        </w:rPr>
        <w:t xml:space="preserve"> </w:t>
      </w:r>
      <w:r w:rsidR="00A32DBB" w:rsidRPr="00A664C7">
        <w:rPr>
          <w:rFonts w:ascii="Arial" w:hAnsi="Arial" w:cs="Arial"/>
        </w:rPr>
        <w:t>la Dirección Jurídica concluye</w:t>
      </w:r>
      <w:r w:rsidR="00777AB4" w:rsidRPr="00A664C7">
        <w:rPr>
          <w:rFonts w:ascii="Arial" w:hAnsi="Arial" w:cs="Arial"/>
        </w:rPr>
        <w:t xml:space="preserve"> que </w:t>
      </w:r>
      <w:r w:rsidR="006B4582">
        <w:rPr>
          <w:rFonts w:ascii="Arial" w:hAnsi="Arial" w:cs="Arial"/>
        </w:rPr>
        <w:t>de acuerdo con</w:t>
      </w:r>
      <w:r w:rsidR="00E404D5" w:rsidRPr="008E7C5A">
        <w:rPr>
          <w:rFonts w:ascii="Arial" w:hAnsi="Arial" w:cs="Arial"/>
        </w:rPr>
        <w:t xml:space="preserve"> la Ley Orgánica del Poder Judicial N° 7333, </w:t>
      </w:r>
      <w:r w:rsidR="004048FD">
        <w:rPr>
          <w:rFonts w:ascii="Arial" w:hAnsi="Arial" w:cs="Arial"/>
        </w:rPr>
        <w:t>en relación a</w:t>
      </w:r>
      <w:r w:rsidR="00E404D5" w:rsidRPr="008E7C5A">
        <w:rPr>
          <w:rFonts w:ascii="Arial" w:hAnsi="Arial" w:cs="Arial"/>
        </w:rPr>
        <w:t xml:space="preserve"> los nombramientos </w:t>
      </w:r>
      <w:r w:rsidR="009E79F2" w:rsidRPr="008E7C5A">
        <w:rPr>
          <w:rFonts w:ascii="Arial" w:hAnsi="Arial" w:cs="Arial"/>
        </w:rPr>
        <w:t xml:space="preserve">de las personas jubiladas- pensionadas </w:t>
      </w:r>
      <w:r w:rsidR="00E404D5" w:rsidRPr="008E7C5A">
        <w:rPr>
          <w:rFonts w:ascii="Arial" w:hAnsi="Arial" w:cs="Arial"/>
        </w:rPr>
        <w:t xml:space="preserve">dentro del Poder Judicial, </w:t>
      </w:r>
      <w:r w:rsidR="009B3632">
        <w:rPr>
          <w:rFonts w:ascii="Arial" w:hAnsi="Arial" w:cs="Arial"/>
        </w:rPr>
        <w:t xml:space="preserve">queda claro que </w:t>
      </w:r>
      <w:r w:rsidR="00C449DC" w:rsidRPr="00C449DC">
        <w:rPr>
          <w:rFonts w:ascii="Arial" w:hAnsi="Arial" w:cs="Arial"/>
        </w:rPr>
        <w:t>e</w:t>
      </w:r>
      <w:r w:rsidR="00C449DC" w:rsidRPr="00C449DC">
        <w:rPr>
          <w:rFonts w:ascii="Arial" w:hAnsi="Arial" w:cs="Arial"/>
          <w:bCs/>
          <w:color w:val="000000"/>
        </w:rPr>
        <w:t xml:space="preserve">l </w:t>
      </w:r>
      <w:r w:rsidR="009B3632">
        <w:rPr>
          <w:rFonts w:ascii="Arial" w:hAnsi="Arial" w:cs="Arial"/>
          <w:bCs/>
          <w:color w:val="000000"/>
        </w:rPr>
        <w:t xml:space="preserve">artículo </w:t>
      </w:r>
      <w:r w:rsidR="00C449DC" w:rsidRPr="00C449DC">
        <w:rPr>
          <w:rFonts w:ascii="Arial" w:hAnsi="Arial" w:cs="Arial"/>
          <w:bCs/>
          <w:color w:val="000000"/>
        </w:rPr>
        <w:t>63 está previsto expresamente para</w:t>
      </w:r>
      <w:r w:rsidR="00230098" w:rsidRPr="00230098">
        <w:rPr>
          <w:rFonts w:ascii="Arial" w:hAnsi="Arial" w:cs="Arial"/>
        </w:rPr>
        <w:t xml:space="preserve"> </w:t>
      </w:r>
      <w:r w:rsidR="00230098">
        <w:rPr>
          <w:rFonts w:ascii="Arial" w:hAnsi="Arial" w:cs="Arial"/>
        </w:rPr>
        <w:t xml:space="preserve">las personas magistradas suplentes, dejando en manifiesto que con la aplicación de este numeral </w:t>
      </w:r>
      <w:r w:rsidR="00230098">
        <w:rPr>
          <w:rFonts w:ascii="Arial" w:hAnsi="Arial" w:cs="Arial"/>
        </w:rPr>
        <w:lastRenderedPageBreak/>
        <w:t>se</w:t>
      </w:r>
      <w:r w:rsidR="009B3632">
        <w:rPr>
          <w:rFonts w:ascii="Arial" w:hAnsi="Arial" w:cs="Arial"/>
          <w:bCs/>
          <w:color w:val="000000"/>
        </w:rPr>
        <w:t xml:space="preserve"> </w:t>
      </w:r>
      <w:r w:rsidR="00230098" w:rsidRPr="008E7C5A">
        <w:rPr>
          <w:rFonts w:ascii="Arial" w:hAnsi="Arial" w:cs="Arial"/>
        </w:rPr>
        <w:t>devengarán dietas por un día de trabajo o sesión</w:t>
      </w:r>
      <w:r w:rsidR="00230098">
        <w:rPr>
          <w:rFonts w:ascii="Arial" w:hAnsi="Arial" w:cs="Arial"/>
        </w:rPr>
        <w:t>,</w:t>
      </w:r>
      <w:r w:rsidR="00230098" w:rsidRPr="008E7C5A">
        <w:rPr>
          <w:rFonts w:ascii="Arial" w:hAnsi="Arial" w:cs="Arial"/>
        </w:rPr>
        <w:t xml:space="preserve"> proporcionales a la remuneración de los propietarios</w:t>
      </w:r>
      <w:r w:rsidR="00230098">
        <w:rPr>
          <w:rFonts w:ascii="Arial" w:hAnsi="Arial" w:cs="Arial"/>
        </w:rPr>
        <w:t xml:space="preserve">, </w:t>
      </w:r>
      <w:r w:rsidR="00230098" w:rsidRPr="008E7C5A">
        <w:rPr>
          <w:rFonts w:ascii="Arial" w:hAnsi="Arial" w:cs="Arial"/>
        </w:rPr>
        <w:t>suspend</w:t>
      </w:r>
      <w:r w:rsidR="00230098">
        <w:rPr>
          <w:rFonts w:ascii="Arial" w:hAnsi="Arial" w:cs="Arial"/>
        </w:rPr>
        <w:t xml:space="preserve">iendo </w:t>
      </w:r>
      <w:r w:rsidR="00230098" w:rsidRPr="008E7C5A">
        <w:rPr>
          <w:rFonts w:ascii="Arial" w:hAnsi="Arial" w:cs="Arial"/>
        </w:rPr>
        <w:t>el goce de la pensión- jubilación cuando el desempeño del cargo sea por más de un mes</w:t>
      </w:r>
      <w:r w:rsidR="003F1C6A">
        <w:rPr>
          <w:rFonts w:ascii="Arial" w:hAnsi="Arial" w:cs="Arial"/>
        </w:rPr>
        <w:t xml:space="preserve"> y al no estar ante un reingreso de laborar sino a un llamado remunerado mediante dieta, no es de aplicación lo dispuesto en el numeral 586, inciso b) del Código de Trabajo, tal y como lo dispuso la Corte Plena en el año 2011.</w:t>
      </w:r>
      <w:r w:rsidR="00C449DC">
        <w:rPr>
          <w:rFonts w:ascii="Arial" w:hAnsi="Arial" w:cs="Arial"/>
          <w:bCs/>
          <w:color w:val="000000"/>
        </w:rPr>
        <w:t xml:space="preserve"> </w:t>
      </w:r>
    </w:p>
    <w:p w:rsidR="005F2F99" w:rsidRPr="00182B70" w:rsidRDefault="005F2F99" w:rsidP="005F2F99">
      <w:pPr>
        <w:rPr>
          <w:rFonts w:ascii="Arial" w:hAnsi="Arial" w:cs="Arial"/>
        </w:rPr>
      </w:pPr>
    </w:p>
    <w:p w:rsidR="005F2F99" w:rsidRPr="00182B70" w:rsidRDefault="005F2F99" w:rsidP="005F2F99">
      <w:pPr>
        <w:rPr>
          <w:rFonts w:ascii="Arial" w:hAnsi="Arial" w:cs="Arial"/>
        </w:rPr>
      </w:pPr>
    </w:p>
    <w:p w:rsidR="005F2F99" w:rsidRDefault="005F2F99" w:rsidP="00182B70">
      <w:pPr>
        <w:rPr>
          <w:rFonts w:ascii="Arial" w:hAnsi="Arial" w:cs="Arial"/>
        </w:rPr>
      </w:pPr>
      <w:r w:rsidRPr="00182B70">
        <w:rPr>
          <w:rFonts w:ascii="Arial" w:hAnsi="Arial" w:cs="Arial"/>
        </w:rPr>
        <w:t xml:space="preserve"> Atentamente,</w:t>
      </w:r>
    </w:p>
    <w:p w:rsidR="0082737E" w:rsidRPr="00182B70" w:rsidRDefault="0082737E" w:rsidP="00182B70">
      <w:pPr>
        <w:rPr>
          <w:rFonts w:ascii="Arial" w:hAnsi="Arial" w:cs="Arial"/>
        </w:rPr>
      </w:pPr>
    </w:p>
    <w:p w:rsidR="009716DC" w:rsidRPr="009716DC" w:rsidRDefault="009716DC" w:rsidP="00CF6536">
      <w:pPr>
        <w:rPr>
          <w:rFonts w:ascii="Arial" w:hAnsi="Arial" w:cs="Arial"/>
          <w:lang w:val="es-CR"/>
        </w:rPr>
      </w:pPr>
    </w:p>
    <w:p w:rsidR="00CF6536" w:rsidRPr="0082737E" w:rsidRDefault="009A0898" w:rsidP="00066581">
      <w:pPr>
        <w:jc w:val="center"/>
        <w:rPr>
          <w:rFonts w:ascii="Arial" w:hAnsi="Arial" w:cs="Arial"/>
          <w:b/>
          <w:bCs/>
          <w:lang w:val="en-US"/>
        </w:rPr>
      </w:pPr>
      <w:r w:rsidRPr="00A049FC">
        <w:rPr>
          <w:rFonts w:ascii="Arial" w:hAnsi="Arial" w:cs="Arial"/>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92pt;height:96pt">
            <v:imagedata r:id="rId8" o:title=""/>
            <o:lock v:ext="edit" ungrouping="t" rotation="t" cropping="t" verticies="t" text="t" grouping="t"/>
            <o:signatureline v:ext="edit" id="{7B3B8745-968C-46AA-B9F6-1A5592B6D1F2}" provid="{00000000-0000-0000-0000-000000000000}" o:suggestedsigner="Karol Monge Molina" o:suggestedsigner2="Subdirectora Jurídica" issignatureline="t"/>
          </v:shape>
        </w:pict>
      </w:r>
    </w:p>
    <w:p w:rsidR="00066581" w:rsidRDefault="00066581" w:rsidP="0003784F">
      <w:pPr>
        <w:pStyle w:val="Autocorrecci3f"/>
        <w:rPr>
          <w:rFonts w:cs="Arial"/>
          <w:sz w:val="18"/>
          <w:szCs w:val="18"/>
          <w:u w:val="none"/>
          <w:shd w:val="clear" w:color="auto" w:fill="auto"/>
          <w:lang w:val="en-US"/>
        </w:rPr>
      </w:pPr>
    </w:p>
    <w:p w:rsidR="00066581" w:rsidRDefault="00066581" w:rsidP="0003784F">
      <w:pPr>
        <w:pStyle w:val="Autocorrecci3f"/>
        <w:rPr>
          <w:rFonts w:cs="Arial"/>
          <w:sz w:val="18"/>
          <w:szCs w:val="18"/>
          <w:u w:val="none"/>
          <w:shd w:val="clear" w:color="auto" w:fill="auto"/>
          <w:lang w:val="en-US"/>
        </w:rPr>
      </w:pPr>
    </w:p>
    <w:p w:rsidR="00066581" w:rsidRDefault="00066581" w:rsidP="0003784F">
      <w:pPr>
        <w:pStyle w:val="Autocorrecci3f"/>
        <w:rPr>
          <w:rFonts w:cs="Arial"/>
          <w:sz w:val="18"/>
          <w:szCs w:val="18"/>
          <w:u w:val="none"/>
          <w:shd w:val="clear" w:color="auto" w:fill="auto"/>
          <w:lang w:val="en-US"/>
        </w:rPr>
      </w:pPr>
    </w:p>
    <w:p w:rsidR="00066581" w:rsidRDefault="00066581" w:rsidP="0003784F">
      <w:pPr>
        <w:pStyle w:val="Autocorrecci3f"/>
        <w:rPr>
          <w:rFonts w:cs="Arial"/>
          <w:sz w:val="18"/>
          <w:szCs w:val="18"/>
          <w:u w:val="none"/>
          <w:shd w:val="clear" w:color="auto" w:fill="auto"/>
          <w:lang w:val="en-US"/>
        </w:rPr>
      </w:pPr>
    </w:p>
    <w:p w:rsidR="00066581" w:rsidRDefault="00066581" w:rsidP="0003784F">
      <w:pPr>
        <w:pStyle w:val="Autocorrecci3f"/>
        <w:rPr>
          <w:rFonts w:cs="Arial"/>
          <w:sz w:val="18"/>
          <w:szCs w:val="18"/>
          <w:u w:val="none"/>
          <w:shd w:val="clear" w:color="auto" w:fill="auto"/>
          <w:lang w:val="en-US"/>
        </w:rPr>
      </w:pPr>
    </w:p>
    <w:p w:rsidR="00066581" w:rsidRDefault="00066581" w:rsidP="0003784F">
      <w:pPr>
        <w:pStyle w:val="Autocorrecci3f"/>
        <w:rPr>
          <w:rFonts w:cs="Arial"/>
          <w:sz w:val="18"/>
          <w:szCs w:val="18"/>
          <w:u w:val="none"/>
          <w:shd w:val="clear" w:color="auto" w:fill="auto"/>
          <w:lang w:val="en-US"/>
        </w:rPr>
      </w:pPr>
    </w:p>
    <w:p w:rsidR="00066581" w:rsidRDefault="00066581" w:rsidP="0003784F">
      <w:pPr>
        <w:pStyle w:val="Autocorrecci3f"/>
        <w:rPr>
          <w:rFonts w:cs="Arial"/>
          <w:sz w:val="18"/>
          <w:szCs w:val="18"/>
          <w:u w:val="none"/>
          <w:shd w:val="clear" w:color="auto" w:fill="auto"/>
          <w:lang w:val="en-US"/>
        </w:rPr>
      </w:pPr>
    </w:p>
    <w:p w:rsidR="00066581" w:rsidRDefault="00066581" w:rsidP="0003784F">
      <w:pPr>
        <w:pStyle w:val="Autocorrecci3f"/>
        <w:rPr>
          <w:rFonts w:cs="Arial"/>
          <w:sz w:val="18"/>
          <w:szCs w:val="18"/>
          <w:u w:val="none"/>
          <w:shd w:val="clear" w:color="auto" w:fill="auto"/>
          <w:lang w:val="en-US"/>
        </w:rPr>
      </w:pPr>
    </w:p>
    <w:p w:rsidR="00066581" w:rsidRDefault="00066581" w:rsidP="0003784F">
      <w:pPr>
        <w:pStyle w:val="Autocorrecci3f"/>
        <w:rPr>
          <w:rFonts w:cs="Arial"/>
          <w:sz w:val="18"/>
          <w:szCs w:val="18"/>
          <w:u w:val="none"/>
          <w:shd w:val="clear" w:color="auto" w:fill="auto"/>
          <w:lang w:val="en-US"/>
        </w:rPr>
      </w:pPr>
    </w:p>
    <w:p w:rsidR="00066581" w:rsidRDefault="00066581" w:rsidP="0003784F">
      <w:pPr>
        <w:pStyle w:val="Autocorrecci3f"/>
        <w:rPr>
          <w:rFonts w:cs="Arial"/>
          <w:sz w:val="18"/>
          <w:szCs w:val="18"/>
          <w:u w:val="none"/>
          <w:shd w:val="clear" w:color="auto" w:fill="auto"/>
          <w:lang w:val="en-US"/>
        </w:rPr>
      </w:pPr>
    </w:p>
    <w:p w:rsidR="00066581" w:rsidRDefault="00066581" w:rsidP="0003784F">
      <w:pPr>
        <w:pStyle w:val="Autocorrecci3f"/>
        <w:rPr>
          <w:rFonts w:cs="Arial"/>
          <w:sz w:val="18"/>
          <w:szCs w:val="18"/>
          <w:u w:val="none"/>
          <w:shd w:val="clear" w:color="auto" w:fill="auto"/>
          <w:lang w:val="en-US"/>
        </w:rPr>
      </w:pPr>
    </w:p>
    <w:p w:rsidR="00066581" w:rsidRDefault="00066581" w:rsidP="0003784F">
      <w:pPr>
        <w:pStyle w:val="Autocorrecci3f"/>
        <w:rPr>
          <w:rFonts w:cs="Arial"/>
          <w:sz w:val="18"/>
          <w:szCs w:val="18"/>
          <w:u w:val="none"/>
          <w:shd w:val="clear" w:color="auto" w:fill="auto"/>
          <w:lang w:val="en-US"/>
        </w:rPr>
      </w:pPr>
    </w:p>
    <w:p w:rsidR="00066581" w:rsidRDefault="00066581" w:rsidP="0003784F">
      <w:pPr>
        <w:pStyle w:val="Autocorrecci3f"/>
        <w:rPr>
          <w:rFonts w:cs="Arial"/>
          <w:sz w:val="18"/>
          <w:szCs w:val="18"/>
          <w:u w:val="none"/>
          <w:shd w:val="clear" w:color="auto" w:fill="auto"/>
          <w:lang w:val="en-US"/>
        </w:rPr>
      </w:pPr>
    </w:p>
    <w:p w:rsidR="00066581" w:rsidRDefault="00066581" w:rsidP="0003784F">
      <w:pPr>
        <w:pStyle w:val="Autocorrecci3f"/>
        <w:rPr>
          <w:rFonts w:cs="Arial"/>
          <w:sz w:val="18"/>
          <w:szCs w:val="18"/>
          <w:u w:val="none"/>
          <w:shd w:val="clear" w:color="auto" w:fill="auto"/>
          <w:lang w:val="en-US"/>
        </w:rPr>
      </w:pPr>
    </w:p>
    <w:p w:rsidR="00066581" w:rsidRDefault="00066581" w:rsidP="0003784F">
      <w:pPr>
        <w:pStyle w:val="Autocorrecci3f"/>
        <w:rPr>
          <w:rFonts w:cs="Arial"/>
          <w:sz w:val="18"/>
          <w:szCs w:val="18"/>
          <w:u w:val="none"/>
          <w:shd w:val="clear" w:color="auto" w:fill="auto"/>
          <w:lang w:val="en-US"/>
        </w:rPr>
      </w:pPr>
    </w:p>
    <w:p w:rsidR="00066581" w:rsidRDefault="00066581" w:rsidP="0003784F">
      <w:pPr>
        <w:pStyle w:val="Autocorrecci3f"/>
        <w:rPr>
          <w:rFonts w:cs="Arial"/>
          <w:sz w:val="18"/>
          <w:szCs w:val="18"/>
          <w:u w:val="none"/>
          <w:shd w:val="clear" w:color="auto" w:fill="auto"/>
          <w:lang w:val="en-US"/>
        </w:rPr>
      </w:pPr>
    </w:p>
    <w:p w:rsidR="00066581" w:rsidRDefault="00066581" w:rsidP="0003784F">
      <w:pPr>
        <w:pStyle w:val="Autocorrecci3f"/>
        <w:rPr>
          <w:rFonts w:cs="Arial"/>
          <w:sz w:val="18"/>
          <w:szCs w:val="18"/>
          <w:u w:val="none"/>
          <w:shd w:val="clear" w:color="auto" w:fill="auto"/>
          <w:lang w:val="en-US"/>
        </w:rPr>
      </w:pPr>
    </w:p>
    <w:p w:rsidR="00066581" w:rsidRDefault="00066581" w:rsidP="0003784F">
      <w:pPr>
        <w:pStyle w:val="Autocorrecci3f"/>
        <w:rPr>
          <w:rFonts w:cs="Arial"/>
          <w:sz w:val="18"/>
          <w:szCs w:val="18"/>
          <w:u w:val="none"/>
          <w:shd w:val="clear" w:color="auto" w:fill="auto"/>
          <w:lang w:val="en-US"/>
        </w:rPr>
      </w:pPr>
    </w:p>
    <w:p w:rsidR="00066581" w:rsidRDefault="00066581" w:rsidP="0003784F">
      <w:pPr>
        <w:pStyle w:val="Autocorrecci3f"/>
        <w:rPr>
          <w:rFonts w:cs="Arial"/>
          <w:sz w:val="18"/>
          <w:szCs w:val="18"/>
          <w:u w:val="none"/>
          <w:shd w:val="clear" w:color="auto" w:fill="auto"/>
          <w:lang w:val="en-US"/>
        </w:rPr>
      </w:pPr>
    </w:p>
    <w:p w:rsidR="005F2F99" w:rsidRDefault="00C961A9" w:rsidP="0003784F">
      <w:pPr>
        <w:pStyle w:val="Autocorrecci3f"/>
        <w:rPr>
          <w:rFonts w:cs="Arial"/>
          <w:sz w:val="18"/>
          <w:szCs w:val="18"/>
          <w:u w:val="none"/>
          <w:shd w:val="clear" w:color="auto" w:fill="auto"/>
          <w:lang w:val="en-US"/>
        </w:rPr>
      </w:pPr>
      <w:r w:rsidRPr="0082737E">
        <w:rPr>
          <w:rFonts w:cs="Arial"/>
          <w:sz w:val="18"/>
          <w:szCs w:val="18"/>
          <w:u w:val="none"/>
          <w:shd w:val="clear" w:color="auto" w:fill="auto"/>
          <w:lang w:val="en-US"/>
        </w:rPr>
        <w:t>Ref</w:t>
      </w:r>
      <w:r w:rsidR="00B42FF8" w:rsidRPr="0082737E">
        <w:rPr>
          <w:rFonts w:cs="Arial"/>
          <w:sz w:val="18"/>
          <w:szCs w:val="18"/>
          <w:u w:val="none"/>
          <w:shd w:val="clear" w:color="auto" w:fill="auto"/>
          <w:lang w:val="en-US"/>
        </w:rPr>
        <w:t xml:space="preserve">: </w:t>
      </w:r>
      <w:r w:rsidR="00182B70" w:rsidRPr="0082737E">
        <w:rPr>
          <w:rFonts w:cs="Arial"/>
          <w:sz w:val="18"/>
          <w:szCs w:val="18"/>
          <w:u w:val="none"/>
          <w:shd w:val="clear" w:color="auto" w:fill="auto"/>
          <w:lang w:val="en-US"/>
        </w:rPr>
        <w:t>1188</w:t>
      </w:r>
      <w:r w:rsidR="005F2F99" w:rsidRPr="0082737E">
        <w:rPr>
          <w:rFonts w:cs="Arial"/>
          <w:sz w:val="18"/>
          <w:szCs w:val="18"/>
          <w:u w:val="none"/>
          <w:shd w:val="clear" w:color="auto" w:fill="auto"/>
          <w:lang w:val="en-US"/>
        </w:rPr>
        <w:t>-201</w:t>
      </w:r>
      <w:r w:rsidR="0003784F" w:rsidRPr="0082737E">
        <w:rPr>
          <w:rFonts w:cs="Arial"/>
          <w:sz w:val="18"/>
          <w:szCs w:val="18"/>
          <w:u w:val="none"/>
          <w:shd w:val="clear" w:color="auto" w:fill="auto"/>
          <w:lang w:val="en-US"/>
        </w:rPr>
        <w:t>6</w:t>
      </w:r>
      <w:r w:rsidR="00B42FF8" w:rsidRPr="0082737E">
        <w:rPr>
          <w:rFonts w:cs="Arial"/>
          <w:sz w:val="18"/>
          <w:szCs w:val="18"/>
          <w:u w:val="none"/>
          <w:shd w:val="clear" w:color="auto" w:fill="auto"/>
          <w:lang w:val="en-US"/>
        </w:rPr>
        <w:t xml:space="preserve"> -</w:t>
      </w:r>
      <w:r w:rsidR="005F2F99" w:rsidRPr="0082737E">
        <w:rPr>
          <w:rFonts w:cs="Arial"/>
          <w:sz w:val="18"/>
          <w:szCs w:val="18"/>
          <w:u w:val="none"/>
          <w:shd w:val="clear" w:color="auto" w:fill="auto"/>
          <w:lang w:val="en-US"/>
        </w:rPr>
        <w:t xml:space="preserve">AJ. </w:t>
      </w:r>
    </w:p>
    <w:sectPr w:rsidR="005F2F99" w:rsidSect="00ED486F">
      <w:headerReference w:type="default" r:id="rId9"/>
      <w:footerReference w:type="default" r:id="rId10"/>
      <w:footnotePr>
        <w:pos w:val="beneathText"/>
      </w:footnotePr>
      <w:pgSz w:w="12240" w:h="15840"/>
      <w:pgMar w:top="2796" w:right="1418" w:bottom="1559" w:left="1701" w:header="1418"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1DE" w:rsidRDefault="00E431DE">
      <w:r>
        <w:separator/>
      </w:r>
    </w:p>
  </w:endnote>
  <w:endnote w:type="continuationSeparator" w:id="0">
    <w:p w:rsidR="00E431DE" w:rsidRDefault="00E431DE">
      <w:r>
        <w:continuationSeparator/>
      </w:r>
    </w:p>
  </w:endnote>
  <w:endnote w:id="1">
    <w:p w:rsidR="00FC4D5D" w:rsidRPr="00FC4D5D" w:rsidRDefault="00FC4D5D">
      <w:pPr>
        <w:pStyle w:val="Textonotaalfinal"/>
        <w:rPr>
          <w:rFonts w:ascii="Arial" w:hAnsi="Arial" w:cs="Arial"/>
          <w:sz w:val="16"/>
          <w:szCs w:val="16"/>
          <w:lang w:val="es-CR"/>
        </w:rPr>
      </w:pPr>
      <w:r w:rsidRPr="00FC4D5D">
        <w:rPr>
          <w:rStyle w:val="Refdenotaalfinal"/>
          <w:rFonts w:ascii="Arial" w:hAnsi="Arial" w:cs="Arial"/>
          <w:sz w:val="16"/>
          <w:szCs w:val="16"/>
        </w:rPr>
        <w:endnoteRef/>
      </w:r>
      <w:r w:rsidRPr="00FC4D5D">
        <w:rPr>
          <w:rFonts w:ascii="Arial" w:hAnsi="Arial" w:cs="Arial"/>
          <w:sz w:val="16"/>
          <w:szCs w:val="16"/>
        </w:rPr>
        <w:t xml:space="preserve"> Acta de Corte Plena, celebrada el tres de octubre del  dos mil once</w:t>
      </w:r>
      <w:r w:rsidRPr="00FC4D5D">
        <w:rPr>
          <w:rFonts w:ascii="Arial" w:hAnsi="Arial" w:cs="Arial"/>
          <w:b/>
          <w:bCs/>
          <w:sz w:val="16"/>
          <w:szCs w:val="16"/>
        </w:rPr>
        <w:t xml:space="preserve">, </w:t>
      </w:r>
      <w:r w:rsidRPr="00FC4D5D">
        <w:rPr>
          <w:rFonts w:ascii="Arial" w:hAnsi="Arial" w:cs="Arial"/>
          <w:sz w:val="16"/>
          <w:szCs w:val="16"/>
        </w:rPr>
        <w:t>Sesión Nº 32-2011, artículo XXV.</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6F" w:rsidRPr="00A34417" w:rsidRDefault="00ED486F">
    <w:pPr>
      <w:pStyle w:val="Piedepgina"/>
      <w:tabs>
        <w:tab w:val="clear" w:pos="4320"/>
        <w:tab w:val="clear" w:pos="8640"/>
        <w:tab w:val="center" w:pos="4252"/>
        <w:tab w:val="right" w:pos="8504"/>
      </w:tabs>
      <w:jc w:val="center"/>
      <w:rPr>
        <w:rFonts w:ascii="Times New Roman" w:hAnsi="Times New Roman" w:cs="Times New Roman"/>
        <w:b/>
        <w:sz w:val="20"/>
        <w:szCs w:val="20"/>
        <w:u w:val="none"/>
        <w:lang w:val="es-ES_tradnl"/>
      </w:rPr>
    </w:pPr>
    <w:r w:rsidRPr="00A34417">
      <w:rPr>
        <w:rFonts w:ascii="Times New Roman" w:hAnsi="Times New Roman" w:cs="Times New Roman"/>
        <w:b/>
        <w:sz w:val="20"/>
        <w:szCs w:val="20"/>
        <w:u w:val="none"/>
        <w:lang w:val="es-ES_tradnl"/>
      </w:rPr>
      <w:t>Teléfonos: 2211-98-30 y 2211-98-31</w:t>
    </w:r>
    <w:r>
      <w:rPr>
        <w:rFonts w:ascii="Times New Roman" w:hAnsi="Times New Roman" w:cs="Times New Roman"/>
        <w:b/>
        <w:sz w:val="20"/>
        <w:szCs w:val="20"/>
        <w:u w:val="none"/>
        <w:lang w:val="es-ES_tradnl"/>
      </w:rPr>
      <w:t xml:space="preserve"> </w:t>
    </w:r>
    <w:r w:rsidRPr="00A34417">
      <w:rPr>
        <w:rFonts w:ascii="Times New Roman" w:hAnsi="Times New Roman" w:cs="Times New Roman"/>
        <w:b/>
        <w:sz w:val="20"/>
        <w:szCs w:val="20"/>
        <w:u w:val="none"/>
        <w:lang w:val="es-ES_tradnl"/>
      </w:rPr>
      <w:t xml:space="preserve"> Correo: </w:t>
    </w:r>
    <w:hyperlink r:id="rId1" w:history="1">
      <w:r w:rsidRPr="00A34417">
        <w:rPr>
          <w:rStyle w:val="Hipervnculo"/>
          <w:rFonts w:ascii="Times New Roman" w:hAnsi="Times New Roman" w:cs="Times New Roman"/>
          <w:sz w:val="20"/>
          <w:szCs w:val="20"/>
        </w:rPr>
        <w:t>direccion_juridica@poder-judicial.go.cr</w:t>
      </w:r>
    </w:hyperlink>
    <w:r w:rsidRPr="00A34417">
      <w:rPr>
        <w:rFonts w:ascii="Times New Roman" w:hAnsi="Times New Roman" w:cs="Times New Roman"/>
        <w:b/>
        <w:sz w:val="20"/>
        <w:szCs w:val="20"/>
        <w:u w:val="none"/>
      </w:rPr>
      <w:t xml:space="preserve"> </w:t>
    </w:r>
    <w:r w:rsidRPr="00A34417">
      <w:rPr>
        <w:rFonts w:ascii="Times New Roman" w:hAnsi="Times New Roman" w:cs="Times New Roman"/>
        <w:b/>
        <w:sz w:val="20"/>
        <w:szCs w:val="20"/>
        <w:u w:val="none"/>
        <w:lang w:val="es-ES_tradnl"/>
      </w:rPr>
      <w:t xml:space="preserve">   Fax: 2256-56-68</w:t>
    </w:r>
  </w:p>
  <w:p w:rsidR="00ED486F" w:rsidRPr="00FA7CFE" w:rsidRDefault="00ED486F">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rsidR="00ED486F" w:rsidRPr="00FA7CFE" w:rsidRDefault="00A049FC">
    <w:pPr>
      <w:jc w:val="center"/>
      <w:rPr>
        <w:sz w:val="16"/>
        <w:szCs w:val="16"/>
      </w:rPr>
    </w:pPr>
    <w:r w:rsidRPr="00FA7CFE">
      <w:rPr>
        <w:b/>
        <w:sz w:val="16"/>
        <w:szCs w:val="16"/>
        <w:lang w:val="es-CR"/>
      </w:rPr>
      <w:fldChar w:fldCharType="begin"/>
    </w:r>
    <w:r w:rsidR="00ED486F" w:rsidRPr="00FA7CFE">
      <w:rPr>
        <w:b/>
        <w:sz w:val="16"/>
        <w:szCs w:val="16"/>
        <w:lang w:val="es-CR"/>
      </w:rPr>
      <w:instrText xml:space="preserve"> PAGE </w:instrText>
    </w:r>
    <w:r w:rsidRPr="00FA7CFE">
      <w:rPr>
        <w:b/>
        <w:sz w:val="16"/>
        <w:szCs w:val="16"/>
        <w:lang w:val="es-CR"/>
      </w:rPr>
      <w:fldChar w:fldCharType="separate"/>
    </w:r>
    <w:r w:rsidR="009E2E7F">
      <w:rPr>
        <w:b/>
        <w:noProof/>
        <w:sz w:val="16"/>
        <w:szCs w:val="16"/>
        <w:lang w:val="es-CR"/>
      </w:rPr>
      <w:t>11</w:t>
    </w:r>
    <w:r w:rsidRPr="00FA7CFE">
      <w:rPr>
        <w:b/>
        <w:sz w:val="16"/>
        <w:szCs w:val="16"/>
        <w:lang w:val="es-C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1DE" w:rsidRDefault="00E431DE">
      <w:r>
        <w:separator/>
      </w:r>
    </w:p>
  </w:footnote>
  <w:footnote w:type="continuationSeparator" w:id="0">
    <w:p w:rsidR="00E431DE" w:rsidRDefault="00E431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6F" w:rsidRDefault="00A049FC">
    <w:pPr>
      <w:pStyle w:val="Encabezado"/>
      <w:tabs>
        <w:tab w:val="clear" w:pos="4320"/>
        <w:tab w:val="clear" w:pos="8640"/>
        <w:tab w:val="left" w:pos="709"/>
        <w:tab w:val="center" w:pos="4419"/>
        <w:tab w:val="right" w:pos="8838"/>
      </w:tabs>
      <w:rPr>
        <w:rFonts w:cs="Times New Roman"/>
        <w:u w:val="none"/>
        <w:shd w:val="clear" w:color="auto" w:fill="auto"/>
        <w:lang w:val="es-CR"/>
      </w:rPr>
    </w:pPr>
    <w:r w:rsidRPr="00A049FC">
      <w:rPr>
        <w:noProof/>
        <w:lang w:val="es-CR" w:eastAsia="es-CR"/>
      </w:rPr>
      <w:pict>
        <v:shapetype id="_x0000_t202" coordsize="21600,21600" o:spt="202" path="m,l,21600r21600,l21600,xe">
          <v:stroke joinstyle="miter"/>
          <v:path gradientshapeok="t" o:connecttype="rect"/>
        </v:shapetype>
        <v:shape id="Text Box 1" o:spid="_x0000_s6145" type="#_x0000_t202" style="position:absolute;margin-left:0;margin-top:-.55pt;width:52.95pt;height:59.45pt;z-index:-2516587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x5seQIAAP4EAAAOAAAAZHJzL2Uyb0RvYy54bWysVG1v2yAQ/j5p/wHxPfWL7CS26lRtskyT&#10;uhep3Q8gBsdoGBiQ2N3U/74Dx2m7F2ma5g/4gOPhuXvuuLwaOoGOzFiuZIWTixgjJmtFudxX+PP9&#10;drbEyDoiKRFKsgo/MIuvVq9fXfa6ZKlqlaDMIACRtux1hVvndBlFtm5ZR+yF0kzCZqNMRxxMzT6i&#10;hvSA3okojeN51CtDtVE1sxZWN+MmXgX8pmG1+9g0ljkkKgzcXBhNGHd+jFaXpNwbolten2iQf2DR&#10;ES7h0jPUhjiCDob/AtXx2iirGndRqy5STcNrFmKAaJL4p2juWqJZiAWSY/U5Tfb/wdYfjp8M4rTC&#10;KUaSdCDRPRsculEDSnx2em1LcLrT4OYGWAaVQ6RW36r6i0VSrVsi9+zaGNW3jFBgF05Gz46OONaD&#10;7Pr3isI15OBUABoa0/nUQTIQoINKD2dlPJUaFueLNJvnGNWwtcjzOMk9t4iU02FtrHvLVIe8UWED&#10;wgdwcry1bnSdXPxdVglOt1yIMDH73VoYdCRQJNvwndBfuAnpnaXyx0bEcQU4wh1+z7MNon8vkjSL&#10;b9Jitp0vF7Nsm+WzYhEvZ3FS3BTzOCuyzfbRE0yysuWUMnnLJZsKMMn+TuBTK4ylE0oQ9RUu8jQf&#10;FfpjkHH4fhdkxx30o+BdhZdnJ1J6Xd9ICmGT0hEuRjt6ST8IAjmY/iEroQq88GMJuGE3AIovjZ2i&#10;D1APRoFeIDo8ImC0ynzDqIeGrLD9eiCGYSTeSagp372TYSZjNxlE1nC0wg6j0Vy7scsP2vB9C8hj&#10;1Up1DXXX8FATTyyAsp9AkwXypwfBd/HzefB6erZWPwAAAP//AwBQSwMEFAAGAAgAAAAhAMWGHTnd&#10;AAAABwEAAA8AAABkcnMvZG93bnJldi54bWxMj8FuwjAQRO+V+g/WVuqlAidIpTSNg1pob+UARZyX&#10;eEki4nVkOyT8fc2pve1oRjNv8+VoWnEh5xvLCtJpAoK4tLrhSsH+52uyAOEDssbWMim4kodlcX+X&#10;Y6btwFu67EIlYgn7DBXUIXSZlL6syaCf2o44eifrDIYoXSW1wyGWm1bOkmQuDTYcF2rsaFVTed71&#10;RsF87fphy6un9f7zGzddNTt8XA9KPT6M728gAo3hLww3/IgORWQ62p61F62C+EhQMElTEDc3eX4F&#10;cYxH+rIAWeTyP3/xCwAA//8DAFBLAQItABQABgAIAAAAIQC2gziS/gAAAOEBAAATAAAAAAAAAAAA&#10;AAAAAAAAAABbQ29udGVudF9UeXBlc10ueG1sUEsBAi0AFAAGAAgAAAAhADj9If/WAAAAlAEAAAsA&#10;AAAAAAAAAAAAAAAALwEAAF9yZWxzLy5yZWxzUEsBAi0AFAAGAAgAAAAhAAXvHmx5AgAA/gQAAA4A&#10;AAAAAAAAAAAAAAAALgIAAGRycy9lMm9Eb2MueG1sUEsBAi0AFAAGAAgAAAAhAMWGHTndAAAABwEA&#10;AA8AAAAAAAAAAAAAAAAA0wQAAGRycy9kb3ducmV2LnhtbFBLBQYAAAAABAAEAPMAAADdBQAAAAA=&#10;" stroked="f">
          <v:textbox inset="0,0,0,0">
            <w:txbxContent>
              <w:p w:rsidR="00ED486F" w:rsidRDefault="00953874">
                <w:r>
                  <w:rPr>
                    <w:noProof/>
                    <w:lang w:val="es-CR" w:eastAsia="es-CR"/>
                  </w:rPr>
                  <w:drawing>
                    <wp:inline distT="0" distB="0" distL="0" distR="0">
                      <wp:extent cx="678180" cy="762000"/>
                      <wp:effectExtent l="1905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78180" cy="762000"/>
                              </a:xfrm>
                              <a:prstGeom prst="rect">
                                <a:avLst/>
                              </a:prstGeom>
                              <a:solidFill>
                                <a:srgbClr val="FFFFFF"/>
                              </a:solidFill>
                              <a:ln w="9525">
                                <a:noFill/>
                                <a:miter lim="800000"/>
                                <a:headEnd/>
                                <a:tailEnd/>
                              </a:ln>
                            </pic:spPr>
                          </pic:pic>
                        </a:graphicData>
                      </a:graphic>
                    </wp:inline>
                  </w:drawing>
                </w:r>
              </w:p>
            </w:txbxContent>
          </v:textbox>
        </v:shape>
      </w:pict>
    </w:r>
  </w:p>
  <w:p w:rsidR="00ED486F" w:rsidRDefault="00ED486F">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rFonts w:cs="Times New Roman"/>
        <w:u w:val="none"/>
        <w:shd w:val="clear" w:color="auto" w:fill="auto"/>
      </w:rPr>
      <w:t xml:space="preserve">                    </w:t>
    </w:r>
    <w:r>
      <w:rPr>
        <w:rFonts w:ascii="Times New Roman" w:hAnsi="Times New Roman" w:cs="Times New Roman"/>
        <w:b/>
        <w:i/>
        <w:u w:val="none"/>
        <w:shd w:val="clear" w:color="auto" w:fill="auto"/>
        <w:lang w:val="es-CR"/>
      </w:rPr>
      <w:t>Corte Suprema de Justicia</w:t>
    </w:r>
  </w:p>
  <w:p w:rsidR="00ED486F" w:rsidRDefault="00ED486F">
    <w:pPr>
      <w:rPr>
        <w:b/>
        <w:bCs/>
        <w:i/>
        <w:iCs/>
        <w:lang w:val="es-ES_tradnl"/>
      </w:rPr>
    </w:pPr>
    <w:r>
      <w:rPr>
        <w:b/>
        <w:bCs/>
        <w:i/>
        <w:iCs/>
        <w:lang w:val="es-ES_tradnl"/>
      </w:rPr>
      <w:t xml:space="preserve">                           </w:t>
    </w:r>
    <w:smartTag w:uri="urn:schemas-microsoft-com:office:smarttags" w:element="PersonName">
      <w:r>
        <w:rPr>
          <w:b/>
          <w:bCs/>
          <w:i/>
          <w:iCs/>
          <w:lang w:val="es-ES_tradnl"/>
        </w:rPr>
        <w:t>Dirección Jurídica</w:t>
      </w:r>
    </w:smartTag>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AA57E2"/>
    <w:multiLevelType w:val="hybridMultilevel"/>
    <w:tmpl w:val="2E36557A"/>
    <w:lvl w:ilvl="0" w:tplc="C55862C8">
      <w:start w:val="1"/>
      <w:numFmt w:val="upperRoman"/>
      <w:lvlText w:val="%1."/>
      <w:lvlJc w:val="left"/>
      <w:pPr>
        <w:tabs>
          <w:tab w:val="num" w:pos="1620"/>
        </w:tabs>
        <w:ind w:left="1620" w:hanging="720"/>
      </w:pPr>
      <w:rPr>
        <w:rFonts w:hint="default"/>
        <w:b/>
        <w:bCs/>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
    <w:nsid w:val="04AF51A5"/>
    <w:multiLevelType w:val="hybridMultilevel"/>
    <w:tmpl w:val="8A429A1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8537E79"/>
    <w:multiLevelType w:val="hybridMultilevel"/>
    <w:tmpl w:val="A9500348"/>
    <w:lvl w:ilvl="0" w:tplc="F1A83DAE">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CA247BB"/>
    <w:multiLevelType w:val="hybridMultilevel"/>
    <w:tmpl w:val="7C74F508"/>
    <w:lvl w:ilvl="0" w:tplc="663A387C">
      <w:start w:val="3"/>
      <w:numFmt w:val="decimal"/>
      <w:lvlText w:val="%1)"/>
      <w:lvlJc w:val="left"/>
      <w:pPr>
        <w:tabs>
          <w:tab w:val="num" w:pos="1211"/>
        </w:tabs>
        <w:ind w:left="1211" w:hanging="360"/>
      </w:pPr>
      <w:rPr>
        <w:rFonts w:hint="default"/>
        <w:b w:val="0"/>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5">
    <w:nsid w:val="16A15CF3"/>
    <w:multiLevelType w:val="hybridMultilevel"/>
    <w:tmpl w:val="2E9C8C3E"/>
    <w:lvl w:ilvl="0" w:tplc="05501468">
      <w:start w:val="1"/>
      <w:numFmt w:val="decimal"/>
      <w:lvlText w:val="%1."/>
      <w:lvlJc w:val="left"/>
      <w:pPr>
        <w:ind w:left="1211" w:hanging="360"/>
      </w:pPr>
      <w:rPr>
        <w:rFonts w:eastAsia="Times New Roman"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6">
    <w:nsid w:val="17BE048F"/>
    <w:multiLevelType w:val="hybridMultilevel"/>
    <w:tmpl w:val="CE1EE5FC"/>
    <w:lvl w:ilvl="0" w:tplc="DC7AC770">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280306B"/>
    <w:multiLevelType w:val="hybridMultilevel"/>
    <w:tmpl w:val="528E7598"/>
    <w:lvl w:ilvl="0" w:tplc="140A000F">
      <w:start w:val="1"/>
      <w:numFmt w:val="decimal"/>
      <w:lvlText w:val="%1."/>
      <w:lvlJc w:val="left"/>
      <w:pPr>
        <w:ind w:left="2005" w:hanging="360"/>
      </w:pPr>
    </w:lvl>
    <w:lvl w:ilvl="1" w:tplc="140A0019">
      <w:start w:val="1"/>
      <w:numFmt w:val="decimal"/>
      <w:lvlText w:val="%2."/>
      <w:lvlJc w:val="left"/>
      <w:pPr>
        <w:tabs>
          <w:tab w:val="num" w:pos="2005"/>
        </w:tabs>
        <w:ind w:left="2005" w:hanging="360"/>
      </w:pPr>
    </w:lvl>
    <w:lvl w:ilvl="2" w:tplc="140A001B">
      <w:start w:val="1"/>
      <w:numFmt w:val="decimal"/>
      <w:lvlText w:val="%3."/>
      <w:lvlJc w:val="left"/>
      <w:pPr>
        <w:tabs>
          <w:tab w:val="num" w:pos="2725"/>
        </w:tabs>
        <w:ind w:left="2725" w:hanging="360"/>
      </w:pPr>
    </w:lvl>
    <w:lvl w:ilvl="3" w:tplc="140A000F">
      <w:start w:val="1"/>
      <w:numFmt w:val="decimal"/>
      <w:lvlText w:val="%4."/>
      <w:lvlJc w:val="left"/>
      <w:pPr>
        <w:tabs>
          <w:tab w:val="num" w:pos="3445"/>
        </w:tabs>
        <w:ind w:left="3445" w:hanging="360"/>
      </w:pPr>
    </w:lvl>
    <w:lvl w:ilvl="4" w:tplc="140A0019">
      <w:start w:val="1"/>
      <w:numFmt w:val="decimal"/>
      <w:lvlText w:val="%5."/>
      <w:lvlJc w:val="left"/>
      <w:pPr>
        <w:tabs>
          <w:tab w:val="num" w:pos="4165"/>
        </w:tabs>
        <w:ind w:left="4165" w:hanging="360"/>
      </w:pPr>
    </w:lvl>
    <w:lvl w:ilvl="5" w:tplc="140A001B">
      <w:start w:val="1"/>
      <w:numFmt w:val="decimal"/>
      <w:lvlText w:val="%6."/>
      <w:lvlJc w:val="left"/>
      <w:pPr>
        <w:tabs>
          <w:tab w:val="num" w:pos="4885"/>
        </w:tabs>
        <w:ind w:left="4885" w:hanging="360"/>
      </w:pPr>
    </w:lvl>
    <w:lvl w:ilvl="6" w:tplc="140A000F">
      <w:start w:val="1"/>
      <w:numFmt w:val="decimal"/>
      <w:lvlText w:val="%7."/>
      <w:lvlJc w:val="left"/>
      <w:pPr>
        <w:tabs>
          <w:tab w:val="num" w:pos="5605"/>
        </w:tabs>
        <w:ind w:left="5605" w:hanging="360"/>
      </w:pPr>
    </w:lvl>
    <w:lvl w:ilvl="7" w:tplc="140A0019">
      <w:start w:val="1"/>
      <w:numFmt w:val="decimal"/>
      <w:lvlText w:val="%8."/>
      <w:lvlJc w:val="left"/>
      <w:pPr>
        <w:tabs>
          <w:tab w:val="num" w:pos="6325"/>
        </w:tabs>
        <w:ind w:left="6325" w:hanging="360"/>
      </w:pPr>
    </w:lvl>
    <w:lvl w:ilvl="8" w:tplc="140A001B">
      <w:start w:val="1"/>
      <w:numFmt w:val="decimal"/>
      <w:lvlText w:val="%9."/>
      <w:lvlJc w:val="left"/>
      <w:pPr>
        <w:tabs>
          <w:tab w:val="num" w:pos="7045"/>
        </w:tabs>
        <w:ind w:left="7045" w:hanging="360"/>
      </w:pPr>
    </w:lvl>
  </w:abstractNum>
  <w:abstractNum w:abstractNumId="8">
    <w:nsid w:val="50C4479C"/>
    <w:multiLevelType w:val="multilevel"/>
    <w:tmpl w:val="BFB87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2E3084"/>
    <w:multiLevelType w:val="hybridMultilevel"/>
    <w:tmpl w:val="347280F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2"/>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7170"/>
    <o:shapelayout v:ext="edit">
      <o:idmap v:ext="edit" data="6"/>
    </o:shapelayout>
  </w:hdrShapeDefaults>
  <w:footnotePr>
    <w:pos w:val="beneathText"/>
    <w:footnote w:id="-1"/>
    <w:footnote w:id="0"/>
  </w:footnotePr>
  <w:endnotePr>
    <w:endnote w:id="-1"/>
    <w:endnote w:id="0"/>
  </w:endnotePr>
  <w:compat/>
  <w:rsids>
    <w:rsidRoot w:val="00633334"/>
    <w:rsid w:val="0000394B"/>
    <w:rsid w:val="00004368"/>
    <w:rsid w:val="000119DF"/>
    <w:rsid w:val="00011A33"/>
    <w:rsid w:val="000172AA"/>
    <w:rsid w:val="00030430"/>
    <w:rsid w:val="00033A96"/>
    <w:rsid w:val="0003702C"/>
    <w:rsid w:val="0003784F"/>
    <w:rsid w:val="00040122"/>
    <w:rsid w:val="00041CBA"/>
    <w:rsid w:val="0004287F"/>
    <w:rsid w:val="000437D4"/>
    <w:rsid w:val="0005642F"/>
    <w:rsid w:val="000564F1"/>
    <w:rsid w:val="00056F66"/>
    <w:rsid w:val="00060312"/>
    <w:rsid w:val="00063D68"/>
    <w:rsid w:val="000657DB"/>
    <w:rsid w:val="000664D9"/>
    <w:rsid w:val="00066581"/>
    <w:rsid w:val="00067839"/>
    <w:rsid w:val="00070638"/>
    <w:rsid w:val="00071BF8"/>
    <w:rsid w:val="00077CF4"/>
    <w:rsid w:val="00081887"/>
    <w:rsid w:val="00086079"/>
    <w:rsid w:val="00086B9A"/>
    <w:rsid w:val="00086EA2"/>
    <w:rsid w:val="000872C3"/>
    <w:rsid w:val="00090B5E"/>
    <w:rsid w:val="00092E79"/>
    <w:rsid w:val="000936D4"/>
    <w:rsid w:val="00095DE1"/>
    <w:rsid w:val="00097A36"/>
    <w:rsid w:val="000A1580"/>
    <w:rsid w:val="000A2F74"/>
    <w:rsid w:val="000A3FFE"/>
    <w:rsid w:val="000B012F"/>
    <w:rsid w:val="000B498D"/>
    <w:rsid w:val="000B5217"/>
    <w:rsid w:val="000B5815"/>
    <w:rsid w:val="000C101E"/>
    <w:rsid w:val="000C2515"/>
    <w:rsid w:val="000C2585"/>
    <w:rsid w:val="000C548B"/>
    <w:rsid w:val="000D32D8"/>
    <w:rsid w:val="000D7026"/>
    <w:rsid w:val="000D75D6"/>
    <w:rsid w:val="000D78BD"/>
    <w:rsid w:val="000E6DC4"/>
    <w:rsid w:val="000F23EA"/>
    <w:rsid w:val="000F30E7"/>
    <w:rsid w:val="000F3995"/>
    <w:rsid w:val="000F3EA8"/>
    <w:rsid w:val="000F5900"/>
    <w:rsid w:val="00101774"/>
    <w:rsid w:val="00103359"/>
    <w:rsid w:val="001038AA"/>
    <w:rsid w:val="00106DDE"/>
    <w:rsid w:val="0011159C"/>
    <w:rsid w:val="00113681"/>
    <w:rsid w:val="001157BD"/>
    <w:rsid w:val="001162FC"/>
    <w:rsid w:val="00124050"/>
    <w:rsid w:val="0012743B"/>
    <w:rsid w:val="00127F1F"/>
    <w:rsid w:val="00137ECB"/>
    <w:rsid w:val="001403D4"/>
    <w:rsid w:val="00140B04"/>
    <w:rsid w:val="00141AAC"/>
    <w:rsid w:val="001445E6"/>
    <w:rsid w:val="00160E25"/>
    <w:rsid w:val="001636CB"/>
    <w:rsid w:val="00167F01"/>
    <w:rsid w:val="00172008"/>
    <w:rsid w:val="00174236"/>
    <w:rsid w:val="00182ACD"/>
    <w:rsid w:val="00182B70"/>
    <w:rsid w:val="00184686"/>
    <w:rsid w:val="0019440F"/>
    <w:rsid w:val="001A12CD"/>
    <w:rsid w:val="001A4753"/>
    <w:rsid w:val="001A5ABB"/>
    <w:rsid w:val="001A7DEB"/>
    <w:rsid w:val="001B3531"/>
    <w:rsid w:val="001C1E97"/>
    <w:rsid w:val="001C3610"/>
    <w:rsid w:val="001C7584"/>
    <w:rsid w:val="001C7F08"/>
    <w:rsid w:val="001D5655"/>
    <w:rsid w:val="001E4629"/>
    <w:rsid w:val="001E4974"/>
    <w:rsid w:val="001E5074"/>
    <w:rsid w:val="001F2164"/>
    <w:rsid w:val="001F4974"/>
    <w:rsid w:val="001F62ED"/>
    <w:rsid w:val="00206DB3"/>
    <w:rsid w:val="0021795B"/>
    <w:rsid w:val="00222660"/>
    <w:rsid w:val="0022428C"/>
    <w:rsid w:val="00225BBE"/>
    <w:rsid w:val="00226F4A"/>
    <w:rsid w:val="00230098"/>
    <w:rsid w:val="00234BA3"/>
    <w:rsid w:val="0023756D"/>
    <w:rsid w:val="0023786F"/>
    <w:rsid w:val="00242956"/>
    <w:rsid w:val="002508D0"/>
    <w:rsid w:val="0025175B"/>
    <w:rsid w:val="00251F57"/>
    <w:rsid w:val="002554F8"/>
    <w:rsid w:val="00257E32"/>
    <w:rsid w:val="002627D8"/>
    <w:rsid w:val="002646CE"/>
    <w:rsid w:val="00267B14"/>
    <w:rsid w:val="0027138F"/>
    <w:rsid w:val="00271472"/>
    <w:rsid w:val="00276095"/>
    <w:rsid w:val="00283DCC"/>
    <w:rsid w:val="002849B5"/>
    <w:rsid w:val="002923DC"/>
    <w:rsid w:val="002937BD"/>
    <w:rsid w:val="00293947"/>
    <w:rsid w:val="00295041"/>
    <w:rsid w:val="00295B7B"/>
    <w:rsid w:val="00296C6D"/>
    <w:rsid w:val="002A34A7"/>
    <w:rsid w:val="002A52BD"/>
    <w:rsid w:val="002A542A"/>
    <w:rsid w:val="002A5504"/>
    <w:rsid w:val="002B70F1"/>
    <w:rsid w:val="002B72AF"/>
    <w:rsid w:val="002C1274"/>
    <w:rsid w:val="002C2730"/>
    <w:rsid w:val="002C3A66"/>
    <w:rsid w:val="002D1722"/>
    <w:rsid w:val="002D34C0"/>
    <w:rsid w:val="002D3D20"/>
    <w:rsid w:val="002D4B36"/>
    <w:rsid w:val="002E2751"/>
    <w:rsid w:val="002E40F0"/>
    <w:rsid w:val="002F1B03"/>
    <w:rsid w:val="002F3EBF"/>
    <w:rsid w:val="002F42D0"/>
    <w:rsid w:val="002F61E6"/>
    <w:rsid w:val="002F7957"/>
    <w:rsid w:val="0030064D"/>
    <w:rsid w:val="00302C16"/>
    <w:rsid w:val="00312775"/>
    <w:rsid w:val="0032579C"/>
    <w:rsid w:val="0032715D"/>
    <w:rsid w:val="00332774"/>
    <w:rsid w:val="00333A25"/>
    <w:rsid w:val="003371B2"/>
    <w:rsid w:val="00337927"/>
    <w:rsid w:val="003420F5"/>
    <w:rsid w:val="00343BBD"/>
    <w:rsid w:val="003441C5"/>
    <w:rsid w:val="00352107"/>
    <w:rsid w:val="00357032"/>
    <w:rsid w:val="003601B7"/>
    <w:rsid w:val="003625A7"/>
    <w:rsid w:val="00370C6B"/>
    <w:rsid w:val="003724B2"/>
    <w:rsid w:val="00372F7B"/>
    <w:rsid w:val="003811AF"/>
    <w:rsid w:val="00386372"/>
    <w:rsid w:val="00394664"/>
    <w:rsid w:val="0039485C"/>
    <w:rsid w:val="003A0DAE"/>
    <w:rsid w:val="003B1DD0"/>
    <w:rsid w:val="003B267B"/>
    <w:rsid w:val="003B28FE"/>
    <w:rsid w:val="003B5A48"/>
    <w:rsid w:val="003B7D03"/>
    <w:rsid w:val="003B7D0D"/>
    <w:rsid w:val="003D36D0"/>
    <w:rsid w:val="003D408C"/>
    <w:rsid w:val="003D4502"/>
    <w:rsid w:val="003D4ECA"/>
    <w:rsid w:val="003D6894"/>
    <w:rsid w:val="003E119E"/>
    <w:rsid w:val="003E1E95"/>
    <w:rsid w:val="003E7F65"/>
    <w:rsid w:val="003F1A74"/>
    <w:rsid w:val="003F1C6A"/>
    <w:rsid w:val="003F4EDF"/>
    <w:rsid w:val="003F70C1"/>
    <w:rsid w:val="0040053B"/>
    <w:rsid w:val="00400E0B"/>
    <w:rsid w:val="00401418"/>
    <w:rsid w:val="00403C5B"/>
    <w:rsid w:val="004048FD"/>
    <w:rsid w:val="00415B37"/>
    <w:rsid w:val="00417870"/>
    <w:rsid w:val="00422A92"/>
    <w:rsid w:val="00430971"/>
    <w:rsid w:val="00433EA0"/>
    <w:rsid w:val="00434F37"/>
    <w:rsid w:val="00437638"/>
    <w:rsid w:val="00441F42"/>
    <w:rsid w:val="004479D2"/>
    <w:rsid w:val="00447CA6"/>
    <w:rsid w:val="00450182"/>
    <w:rsid w:val="004562E7"/>
    <w:rsid w:val="00467C2F"/>
    <w:rsid w:val="00467FE9"/>
    <w:rsid w:val="004704FE"/>
    <w:rsid w:val="00473B4C"/>
    <w:rsid w:val="00475CB9"/>
    <w:rsid w:val="004829B6"/>
    <w:rsid w:val="004836F4"/>
    <w:rsid w:val="004837C4"/>
    <w:rsid w:val="00491010"/>
    <w:rsid w:val="004965C0"/>
    <w:rsid w:val="00496C93"/>
    <w:rsid w:val="004A2344"/>
    <w:rsid w:val="004A29BB"/>
    <w:rsid w:val="004A5000"/>
    <w:rsid w:val="004A708B"/>
    <w:rsid w:val="004A77B0"/>
    <w:rsid w:val="004B1F35"/>
    <w:rsid w:val="004B50A5"/>
    <w:rsid w:val="004B6ED0"/>
    <w:rsid w:val="004C0327"/>
    <w:rsid w:val="004C2B0E"/>
    <w:rsid w:val="004C3247"/>
    <w:rsid w:val="004C6275"/>
    <w:rsid w:val="004C7562"/>
    <w:rsid w:val="004D4429"/>
    <w:rsid w:val="004D599A"/>
    <w:rsid w:val="004D643C"/>
    <w:rsid w:val="004D714E"/>
    <w:rsid w:val="004F1B6E"/>
    <w:rsid w:val="004F415B"/>
    <w:rsid w:val="004F433D"/>
    <w:rsid w:val="005037A1"/>
    <w:rsid w:val="005108B1"/>
    <w:rsid w:val="0052247A"/>
    <w:rsid w:val="0052376E"/>
    <w:rsid w:val="005310BD"/>
    <w:rsid w:val="005315EC"/>
    <w:rsid w:val="005321A9"/>
    <w:rsid w:val="0054259A"/>
    <w:rsid w:val="0054282C"/>
    <w:rsid w:val="00543BD7"/>
    <w:rsid w:val="00552986"/>
    <w:rsid w:val="005538E1"/>
    <w:rsid w:val="005608EE"/>
    <w:rsid w:val="00560A1F"/>
    <w:rsid w:val="005620B8"/>
    <w:rsid w:val="00565828"/>
    <w:rsid w:val="005658B0"/>
    <w:rsid w:val="00565AD5"/>
    <w:rsid w:val="005725D1"/>
    <w:rsid w:val="005825E4"/>
    <w:rsid w:val="00584020"/>
    <w:rsid w:val="00587924"/>
    <w:rsid w:val="005921F0"/>
    <w:rsid w:val="005936EA"/>
    <w:rsid w:val="00593938"/>
    <w:rsid w:val="005A0FAF"/>
    <w:rsid w:val="005A12CD"/>
    <w:rsid w:val="005A3253"/>
    <w:rsid w:val="005A398F"/>
    <w:rsid w:val="005A43F5"/>
    <w:rsid w:val="005B30A6"/>
    <w:rsid w:val="005B5662"/>
    <w:rsid w:val="005B76B0"/>
    <w:rsid w:val="005C1923"/>
    <w:rsid w:val="005D0185"/>
    <w:rsid w:val="005E0800"/>
    <w:rsid w:val="005E291B"/>
    <w:rsid w:val="005E3792"/>
    <w:rsid w:val="005E7C48"/>
    <w:rsid w:val="005F2F99"/>
    <w:rsid w:val="005F6101"/>
    <w:rsid w:val="005F6549"/>
    <w:rsid w:val="005F79C9"/>
    <w:rsid w:val="0060056D"/>
    <w:rsid w:val="00601A7A"/>
    <w:rsid w:val="00606D7C"/>
    <w:rsid w:val="00607528"/>
    <w:rsid w:val="00613130"/>
    <w:rsid w:val="006137F3"/>
    <w:rsid w:val="00624C7E"/>
    <w:rsid w:val="00633334"/>
    <w:rsid w:val="00641E9C"/>
    <w:rsid w:val="00645873"/>
    <w:rsid w:val="006467E2"/>
    <w:rsid w:val="00646E95"/>
    <w:rsid w:val="0065691B"/>
    <w:rsid w:val="00656C15"/>
    <w:rsid w:val="0066073A"/>
    <w:rsid w:val="0066415F"/>
    <w:rsid w:val="006669B6"/>
    <w:rsid w:val="0067096E"/>
    <w:rsid w:val="00670B88"/>
    <w:rsid w:val="00672D1C"/>
    <w:rsid w:val="00676E18"/>
    <w:rsid w:val="0068446A"/>
    <w:rsid w:val="00685627"/>
    <w:rsid w:val="00686310"/>
    <w:rsid w:val="0069033A"/>
    <w:rsid w:val="00693B97"/>
    <w:rsid w:val="006940E0"/>
    <w:rsid w:val="00695CC8"/>
    <w:rsid w:val="006A0BC8"/>
    <w:rsid w:val="006A4181"/>
    <w:rsid w:val="006A61DF"/>
    <w:rsid w:val="006A77B4"/>
    <w:rsid w:val="006B1D25"/>
    <w:rsid w:val="006B4582"/>
    <w:rsid w:val="006C33FA"/>
    <w:rsid w:val="006C3A4F"/>
    <w:rsid w:val="006D2441"/>
    <w:rsid w:val="006D3E8E"/>
    <w:rsid w:val="006D409E"/>
    <w:rsid w:val="006D465F"/>
    <w:rsid w:val="006D55D1"/>
    <w:rsid w:val="006E1FD5"/>
    <w:rsid w:val="006E3B96"/>
    <w:rsid w:val="006E67CC"/>
    <w:rsid w:val="006E6F94"/>
    <w:rsid w:val="006F0D70"/>
    <w:rsid w:val="006F214C"/>
    <w:rsid w:val="006F2477"/>
    <w:rsid w:val="006F4A67"/>
    <w:rsid w:val="006F79F7"/>
    <w:rsid w:val="00701BB0"/>
    <w:rsid w:val="00704DE3"/>
    <w:rsid w:val="007075E0"/>
    <w:rsid w:val="00714CCF"/>
    <w:rsid w:val="007234DC"/>
    <w:rsid w:val="007245C7"/>
    <w:rsid w:val="00726ED5"/>
    <w:rsid w:val="007310D8"/>
    <w:rsid w:val="0073118A"/>
    <w:rsid w:val="00740375"/>
    <w:rsid w:val="00747CEB"/>
    <w:rsid w:val="007551EC"/>
    <w:rsid w:val="00761677"/>
    <w:rsid w:val="00770B14"/>
    <w:rsid w:val="00771DCB"/>
    <w:rsid w:val="00773B1C"/>
    <w:rsid w:val="00777AB4"/>
    <w:rsid w:val="0078317B"/>
    <w:rsid w:val="0078345A"/>
    <w:rsid w:val="00786C86"/>
    <w:rsid w:val="00794B3C"/>
    <w:rsid w:val="00794BB5"/>
    <w:rsid w:val="00794D9F"/>
    <w:rsid w:val="00796A5B"/>
    <w:rsid w:val="00797F26"/>
    <w:rsid w:val="007A04BB"/>
    <w:rsid w:val="007A4ECF"/>
    <w:rsid w:val="007A7713"/>
    <w:rsid w:val="007B02BF"/>
    <w:rsid w:val="007B20E8"/>
    <w:rsid w:val="007C087F"/>
    <w:rsid w:val="007C1220"/>
    <w:rsid w:val="007C5265"/>
    <w:rsid w:val="007C6E2B"/>
    <w:rsid w:val="007C754D"/>
    <w:rsid w:val="007C75E6"/>
    <w:rsid w:val="007D1DB0"/>
    <w:rsid w:val="007D3E08"/>
    <w:rsid w:val="007D6097"/>
    <w:rsid w:val="007D638F"/>
    <w:rsid w:val="007D68B6"/>
    <w:rsid w:val="007E130F"/>
    <w:rsid w:val="007F2BB0"/>
    <w:rsid w:val="007F4850"/>
    <w:rsid w:val="007F6BDA"/>
    <w:rsid w:val="00802ABD"/>
    <w:rsid w:val="008040B7"/>
    <w:rsid w:val="00807BEA"/>
    <w:rsid w:val="0081133C"/>
    <w:rsid w:val="008126D3"/>
    <w:rsid w:val="0081357E"/>
    <w:rsid w:val="00815398"/>
    <w:rsid w:val="008160CF"/>
    <w:rsid w:val="00817693"/>
    <w:rsid w:val="00823FFA"/>
    <w:rsid w:val="00824099"/>
    <w:rsid w:val="0082672D"/>
    <w:rsid w:val="0082737E"/>
    <w:rsid w:val="00850608"/>
    <w:rsid w:val="00852CAA"/>
    <w:rsid w:val="00853280"/>
    <w:rsid w:val="00855B16"/>
    <w:rsid w:val="00861779"/>
    <w:rsid w:val="008636AF"/>
    <w:rsid w:val="00865665"/>
    <w:rsid w:val="00867E83"/>
    <w:rsid w:val="00872266"/>
    <w:rsid w:val="00872E3F"/>
    <w:rsid w:val="00875181"/>
    <w:rsid w:val="0087701B"/>
    <w:rsid w:val="0088067D"/>
    <w:rsid w:val="00891831"/>
    <w:rsid w:val="00893EF5"/>
    <w:rsid w:val="00894CAA"/>
    <w:rsid w:val="008A03C6"/>
    <w:rsid w:val="008B2E2C"/>
    <w:rsid w:val="008B5FB2"/>
    <w:rsid w:val="008B6806"/>
    <w:rsid w:val="008B7B7E"/>
    <w:rsid w:val="008C3267"/>
    <w:rsid w:val="008D2A13"/>
    <w:rsid w:val="008D2C4F"/>
    <w:rsid w:val="008D3359"/>
    <w:rsid w:val="008D4F69"/>
    <w:rsid w:val="008E6E2C"/>
    <w:rsid w:val="008E7C5A"/>
    <w:rsid w:val="008F2568"/>
    <w:rsid w:val="008F2ADD"/>
    <w:rsid w:val="008F2D0F"/>
    <w:rsid w:val="008F3DA1"/>
    <w:rsid w:val="008F43D6"/>
    <w:rsid w:val="008F6FD1"/>
    <w:rsid w:val="0090190F"/>
    <w:rsid w:val="00902AD4"/>
    <w:rsid w:val="009063D4"/>
    <w:rsid w:val="00910E5A"/>
    <w:rsid w:val="00912AC6"/>
    <w:rsid w:val="0091547C"/>
    <w:rsid w:val="00915769"/>
    <w:rsid w:val="0092002F"/>
    <w:rsid w:val="009204BF"/>
    <w:rsid w:val="00922F2F"/>
    <w:rsid w:val="00926C85"/>
    <w:rsid w:val="009300B0"/>
    <w:rsid w:val="009304D5"/>
    <w:rsid w:val="00937C30"/>
    <w:rsid w:val="00942B0F"/>
    <w:rsid w:val="0095061B"/>
    <w:rsid w:val="009515D2"/>
    <w:rsid w:val="0095251B"/>
    <w:rsid w:val="00953874"/>
    <w:rsid w:val="0095511F"/>
    <w:rsid w:val="00955459"/>
    <w:rsid w:val="0095545E"/>
    <w:rsid w:val="009565E9"/>
    <w:rsid w:val="00956B94"/>
    <w:rsid w:val="00962C70"/>
    <w:rsid w:val="009716DC"/>
    <w:rsid w:val="00977137"/>
    <w:rsid w:val="00977EA0"/>
    <w:rsid w:val="00982F49"/>
    <w:rsid w:val="00986A21"/>
    <w:rsid w:val="00991DFF"/>
    <w:rsid w:val="0099496E"/>
    <w:rsid w:val="009A0898"/>
    <w:rsid w:val="009A0B58"/>
    <w:rsid w:val="009A1ADD"/>
    <w:rsid w:val="009A4AA2"/>
    <w:rsid w:val="009A6055"/>
    <w:rsid w:val="009A75D8"/>
    <w:rsid w:val="009B17B3"/>
    <w:rsid w:val="009B1CA5"/>
    <w:rsid w:val="009B3632"/>
    <w:rsid w:val="009C38C0"/>
    <w:rsid w:val="009C52F0"/>
    <w:rsid w:val="009C7B4E"/>
    <w:rsid w:val="009E24A3"/>
    <w:rsid w:val="009E2E7F"/>
    <w:rsid w:val="009E6E6E"/>
    <w:rsid w:val="009E79F2"/>
    <w:rsid w:val="009F02AC"/>
    <w:rsid w:val="009F30A8"/>
    <w:rsid w:val="009F7EE6"/>
    <w:rsid w:val="00A004FE"/>
    <w:rsid w:val="00A049FC"/>
    <w:rsid w:val="00A10AAB"/>
    <w:rsid w:val="00A123BB"/>
    <w:rsid w:val="00A15C45"/>
    <w:rsid w:val="00A170B4"/>
    <w:rsid w:val="00A20220"/>
    <w:rsid w:val="00A2180F"/>
    <w:rsid w:val="00A21F5E"/>
    <w:rsid w:val="00A21FBC"/>
    <w:rsid w:val="00A22C42"/>
    <w:rsid w:val="00A23E92"/>
    <w:rsid w:val="00A25EAB"/>
    <w:rsid w:val="00A26929"/>
    <w:rsid w:val="00A272FA"/>
    <w:rsid w:val="00A32DBB"/>
    <w:rsid w:val="00A33B7C"/>
    <w:rsid w:val="00A34C77"/>
    <w:rsid w:val="00A403E1"/>
    <w:rsid w:val="00A40415"/>
    <w:rsid w:val="00A42342"/>
    <w:rsid w:val="00A454CB"/>
    <w:rsid w:val="00A455F2"/>
    <w:rsid w:val="00A54C6A"/>
    <w:rsid w:val="00A54D07"/>
    <w:rsid w:val="00A57538"/>
    <w:rsid w:val="00A63D24"/>
    <w:rsid w:val="00A664C7"/>
    <w:rsid w:val="00A67F06"/>
    <w:rsid w:val="00A720C6"/>
    <w:rsid w:val="00A8365C"/>
    <w:rsid w:val="00A84AFA"/>
    <w:rsid w:val="00A8608B"/>
    <w:rsid w:val="00A87195"/>
    <w:rsid w:val="00A87D7A"/>
    <w:rsid w:val="00AA21F3"/>
    <w:rsid w:val="00AA4CC2"/>
    <w:rsid w:val="00AA7534"/>
    <w:rsid w:val="00AB099E"/>
    <w:rsid w:val="00AB2311"/>
    <w:rsid w:val="00AB2B6F"/>
    <w:rsid w:val="00AB67F9"/>
    <w:rsid w:val="00AB72BB"/>
    <w:rsid w:val="00AC0B9D"/>
    <w:rsid w:val="00AC429A"/>
    <w:rsid w:val="00AD0B39"/>
    <w:rsid w:val="00AD172B"/>
    <w:rsid w:val="00AE3DB0"/>
    <w:rsid w:val="00AE53EE"/>
    <w:rsid w:val="00AE6214"/>
    <w:rsid w:val="00AF09D0"/>
    <w:rsid w:val="00AF1FB0"/>
    <w:rsid w:val="00AF5112"/>
    <w:rsid w:val="00AF60AD"/>
    <w:rsid w:val="00B05161"/>
    <w:rsid w:val="00B17DA8"/>
    <w:rsid w:val="00B17EE0"/>
    <w:rsid w:val="00B21161"/>
    <w:rsid w:val="00B252FD"/>
    <w:rsid w:val="00B269FF"/>
    <w:rsid w:val="00B32EC1"/>
    <w:rsid w:val="00B33337"/>
    <w:rsid w:val="00B41027"/>
    <w:rsid w:val="00B412F9"/>
    <w:rsid w:val="00B4289D"/>
    <w:rsid w:val="00B42FF8"/>
    <w:rsid w:val="00B54312"/>
    <w:rsid w:val="00B55652"/>
    <w:rsid w:val="00B558E2"/>
    <w:rsid w:val="00B605D7"/>
    <w:rsid w:val="00B64DAE"/>
    <w:rsid w:val="00B66D5C"/>
    <w:rsid w:val="00B6746B"/>
    <w:rsid w:val="00B733CF"/>
    <w:rsid w:val="00B74141"/>
    <w:rsid w:val="00B84346"/>
    <w:rsid w:val="00B90FAB"/>
    <w:rsid w:val="00B932AD"/>
    <w:rsid w:val="00B93AC5"/>
    <w:rsid w:val="00BA1282"/>
    <w:rsid w:val="00BA16DB"/>
    <w:rsid w:val="00BA4B58"/>
    <w:rsid w:val="00BB232B"/>
    <w:rsid w:val="00BB339B"/>
    <w:rsid w:val="00BB38AC"/>
    <w:rsid w:val="00BB4714"/>
    <w:rsid w:val="00BB4872"/>
    <w:rsid w:val="00BB6A1B"/>
    <w:rsid w:val="00BC5972"/>
    <w:rsid w:val="00BD4944"/>
    <w:rsid w:val="00BD5EB9"/>
    <w:rsid w:val="00BE16C8"/>
    <w:rsid w:val="00BE1FD6"/>
    <w:rsid w:val="00BE3631"/>
    <w:rsid w:val="00BF493F"/>
    <w:rsid w:val="00BF5433"/>
    <w:rsid w:val="00C04F6D"/>
    <w:rsid w:val="00C052EB"/>
    <w:rsid w:val="00C05DB0"/>
    <w:rsid w:val="00C10590"/>
    <w:rsid w:val="00C14ADC"/>
    <w:rsid w:val="00C2179C"/>
    <w:rsid w:val="00C26565"/>
    <w:rsid w:val="00C36AA1"/>
    <w:rsid w:val="00C37013"/>
    <w:rsid w:val="00C413A3"/>
    <w:rsid w:val="00C42486"/>
    <w:rsid w:val="00C449DC"/>
    <w:rsid w:val="00C45288"/>
    <w:rsid w:val="00C46771"/>
    <w:rsid w:val="00C5008B"/>
    <w:rsid w:val="00C5037A"/>
    <w:rsid w:val="00C53A96"/>
    <w:rsid w:val="00C54BAF"/>
    <w:rsid w:val="00C576A4"/>
    <w:rsid w:val="00C62919"/>
    <w:rsid w:val="00C63256"/>
    <w:rsid w:val="00C66FCF"/>
    <w:rsid w:val="00C7395E"/>
    <w:rsid w:val="00C81DAB"/>
    <w:rsid w:val="00C8355E"/>
    <w:rsid w:val="00C848FB"/>
    <w:rsid w:val="00C84A34"/>
    <w:rsid w:val="00C90A51"/>
    <w:rsid w:val="00C95741"/>
    <w:rsid w:val="00C961A9"/>
    <w:rsid w:val="00CA171D"/>
    <w:rsid w:val="00CA1F4F"/>
    <w:rsid w:val="00CB5ADF"/>
    <w:rsid w:val="00CB7157"/>
    <w:rsid w:val="00CD123A"/>
    <w:rsid w:val="00CD18EC"/>
    <w:rsid w:val="00CD3A10"/>
    <w:rsid w:val="00CD58C8"/>
    <w:rsid w:val="00CD6570"/>
    <w:rsid w:val="00CE0602"/>
    <w:rsid w:val="00CE5497"/>
    <w:rsid w:val="00CE7ECD"/>
    <w:rsid w:val="00CF6536"/>
    <w:rsid w:val="00CF7839"/>
    <w:rsid w:val="00D03BBF"/>
    <w:rsid w:val="00D06401"/>
    <w:rsid w:val="00D06D0E"/>
    <w:rsid w:val="00D14782"/>
    <w:rsid w:val="00D15215"/>
    <w:rsid w:val="00D248AB"/>
    <w:rsid w:val="00D32A24"/>
    <w:rsid w:val="00D356DC"/>
    <w:rsid w:val="00D371BC"/>
    <w:rsid w:val="00D42FB5"/>
    <w:rsid w:val="00D44606"/>
    <w:rsid w:val="00D479DF"/>
    <w:rsid w:val="00D52849"/>
    <w:rsid w:val="00D558B7"/>
    <w:rsid w:val="00D57F83"/>
    <w:rsid w:val="00D606A2"/>
    <w:rsid w:val="00D60CF2"/>
    <w:rsid w:val="00D619A2"/>
    <w:rsid w:val="00D64749"/>
    <w:rsid w:val="00D65CBF"/>
    <w:rsid w:val="00D704A9"/>
    <w:rsid w:val="00D745E7"/>
    <w:rsid w:val="00D77E75"/>
    <w:rsid w:val="00D85BA9"/>
    <w:rsid w:val="00D87F2B"/>
    <w:rsid w:val="00DA021B"/>
    <w:rsid w:val="00DB6CF3"/>
    <w:rsid w:val="00DC0ABF"/>
    <w:rsid w:val="00DC1A7C"/>
    <w:rsid w:val="00DC2724"/>
    <w:rsid w:val="00DC3BC2"/>
    <w:rsid w:val="00DD1BA1"/>
    <w:rsid w:val="00DD419E"/>
    <w:rsid w:val="00DD6D5C"/>
    <w:rsid w:val="00DD6F41"/>
    <w:rsid w:val="00DD74FB"/>
    <w:rsid w:val="00DE3D46"/>
    <w:rsid w:val="00DE56BA"/>
    <w:rsid w:val="00DE648F"/>
    <w:rsid w:val="00DE6A1B"/>
    <w:rsid w:val="00DF626E"/>
    <w:rsid w:val="00E004E0"/>
    <w:rsid w:val="00E01FAB"/>
    <w:rsid w:val="00E02039"/>
    <w:rsid w:val="00E0426E"/>
    <w:rsid w:val="00E107CE"/>
    <w:rsid w:val="00E1267B"/>
    <w:rsid w:val="00E20E98"/>
    <w:rsid w:val="00E211EF"/>
    <w:rsid w:val="00E21A78"/>
    <w:rsid w:val="00E2290C"/>
    <w:rsid w:val="00E23D36"/>
    <w:rsid w:val="00E25AA5"/>
    <w:rsid w:val="00E2608E"/>
    <w:rsid w:val="00E26107"/>
    <w:rsid w:val="00E2778C"/>
    <w:rsid w:val="00E314C0"/>
    <w:rsid w:val="00E32A7F"/>
    <w:rsid w:val="00E33DAC"/>
    <w:rsid w:val="00E404D5"/>
    <w:rsid w:val="00E431DE"/>
    <w:rsid w:val="00E4548B"/>
    <w:rsid w:val="00E50078"/>
    <w:rsid w:val="00E53CBF"/>
    <w:rsid w:val="00E70F4E"/>
    <w:rsid w:val="00E83C3F"/>
    <w:rsid w:val="00E84DB0"/>
    <w:rsid w:val="00E873EA"/>
    <w:rsid w:val="00E954DC"/>
    <w:rsid w:val="00EA07F3"/>
    <w:rsid w:val="00EA2720"/>
    <w:rsid w:val="00EA67AB"/>
    <w:rsid w:val="00EA701E"/>
    <w:rsid w:val="00EB346D"/>
    <w:rsid w:val="00EC16B3"/>
    <w:rsid w:val="00EC49C5"/>
    <w:rsid w:val="00ED486F"/>
    <w:rsid w:val="00ED7A3B"/>
    <w:rsid w:val="00EE1FC3"/>
    <w:rsid w:val="00EE5A27"/>
    <w:rsid w:val="00EF0005"/>
    <w:rsid w:val="00EF1783"/>
    <w:rsid w:val="00EF2EC5"/>
    <w:rsid w:val="00EF31B6"/>
    <w:rsid w:val="00EF60D4"/>
    <w:rsid w:val="00F028ED"/>
    <w:rsid w:val="00F02940"/>
    <w:rsid w:val="00F13C9B"/>
    <w:rsid w:val="00F14576"/>
    <w:rsid w:val="00F20A3E"/>
    <w:rsid w:val="00F24BAF"/>
    <w:rsid w:val="00F266AF"/>
    <w:rsid w:val="00F345D3"/>
    <w:rsid w:val="00F3564F"/>
    <w:rsid w:val="00F35E3C"/>
    <w:rsid w:val="00F36C40"/>
    <w:rsid w:val="00F408EA"/>
    <w:rsid w:val="00F520E2"/>
    <w:rsid w:val="00F552F5"/>
    <w:rsid w:val="00F61F89"/>
    <w:rsid w:val="00F623A9"/>
    <w:rsid w:val="00F66150"/>
    <w:rsid w:val="00F70A6D"/>
    <w:rsid w:val="00F83D7F"/>
    <w:rsid w:val="00F9646A"/>
    <w:rsid w:val="00FA476C"/>
    <w:rsid w:val="00FB019A"/>
    <w:rsid w:val="00FB15E1"/>
    <w:rsid w:val="00FB4140"/>
    <w:rsid w:val="00FB6F9F"/>
    <w:rsid w:val="00FC1EED"/>
    <w:rsid w:val="00FC4D5D"/>
    <w:rsid w:val="00FD2851"/>
    <w:rsid w:val="00FD2EBC"/>
    <w:rsid w:val="00FD47AD"/>
    <w:rsid w:val="00FD710A"/>
    <w:rsid w:val="00FE1248"/>
    <w:rsid w:val="00FE3BC0"/>
    <w:rsid w:val="00FF6A9C"/>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334"/>
    <w:pPr>
      <w:suppressAutoHyphens/>
    </w:pPr>
    <w:rPr>
      <w:sz w:val="24"/>
      <w:szCs w:val="24"/>
      <w:lang w:val="es-ES" w:eastAsia="ar-SA"/>
    </w:rPr>
  </w:style>
  <w:style w:type="paragraph" w:styleId="Ttulo1">
    <w:name w:val="heading 1"/>
    <w:basedOn w:val="Normal"/>
    <w:next w:val="Normal"/>
    <w:qFormat/>
    <w:rsid w:val="003F1A74"/>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semiHidden/>
    <w:unhideWhenUsed/>
    <w:qFormat/>
    <w:rsid w:val="009B17B3"/>
    <w:pPr>
      <w:keepNext/>
      <w:keepLines/>
      <w:spacing w:before="20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qFormat/>
    <w:rsid w:val="00633334"/>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33334"/>
    <w:rPr>
      <w:color w:val="000080"/>
      <w:u w:val="single"/>
    </w:rPr>
  </w:style>
  <w:style w:type="paragraph" w:styleId="Encabezado">
    <w:name w:val="header"/>
    <w:basedOn w:val="Normal"/>
    <w:rsid w:val="00633334"/>
    <w:pPr>
      <w:widowControl w:val="0"/>
      <w:tabs>
        <w:tab w:val="center" w:pos="4320"/>
        <w:tab w:val="right" w:pos="8640"/>
      </w:tabs>
      <w:autoSpaceDE w:val="0"/>
    </w:pPr>
    <w:rPr>
      <w:rFonts w:ascii="Arial" w:hAnsi="Arial" w:cs="Arial"/>
      <w:u w:val="single"/>
      <w:shd w:val="clear" w:color="auto" w:fill="FFFFFF"/>
    </w:rPr>
  </w:style>
  <w:style w:type="paragraph" w:styleId="Piedepgina">
    <w:name w:val="footer"/>
    <w:basedOn w:val="Normal"/>
    <w:rsid w:val="00633334"/>
    <w:pPr>
      <w:widowControl w:val="0"/>
      <w:tabs>
        <w:tab w:val="center" w:pos="4320"/>
        <w:tab w:val="right" w:pos="8640"/>
      </w:tabs>
      <w:autoSpaceDE w:val="0"/>
    </w:pPr>
    <w:rPr>
      <w:rFonts w:ascii="Arial" w:hAnsi="Arial" w:cs="Arial"/>
      <w:u w:val="single"/>
      <w:shd w:val="clear" w:color="auto" w:fill="FFFFFF"/>
    </w:rPr>
  </w:style>
  <w:style w:type="paragraph" w:customStyle="1" w:styleId="Autocorrecci3f">
    <w:name w:val="Autocorrecci3f"/>
    <w:rsid w:val="00633334"/>
    <w:pPr>
      <w:widowControl w:val="0"/>
      <w:suppressAutoHyphens/>
      <w:autoSpaceDE w:val="0"/>
    </w:pPr>
    <w:rPr>
      <w:rFonts w:ascii="Arial" w:eastAsia="Arial" w:hAnsi="Arial"/>
      <w:u w:val="single"/>
      <w:shd w:val="clear" w:color="auto" w:fill="FFFFFF"/>
      <w:lang w:val="es-ES" w:eastAsia="ar-SA"/>
    </w:rPr>
  </w:style>
  <w:style w:type="paragraph" w:customStyle="1" w:styleId="a">
    <w:basedOn w:val="Normal"/>
    <w:semiHidden/>
    <w:rsid w:val="005F2F99"/>
    <w:pPr>
      <w:suppressAutoHyphens w:val="0"/>
      <w:spacing w:after="160" w:line="240" w:lineRule="exact"/>
    </w:pPr>
    <w:rPr>
      <w:rFonts w:ascii="Verdana" w:hAnsi="Verdana"/>
      <w:sz w:val="20"/>
      <w:szCs w:val="21"/>
      <w:lang w:val="en-AU" w:eastAsia="en-US"/>
    </w:rPr>
  </w:style>
  <w:style w:type="paragraph" w:customStyle="1" w:styleId="default">
    <w:name w:val="default"/>
    <w:basedOn w:val="Normal"/>
    <w:rsid w:val="005F2F99"/>
    <w:pPr>
      <w:suppressAutoHyphens w:val="0"/>
      <w:spacing w:before="100" w:beforeAutospacing="1" w:after="100" w:afterAutospacing="1"/>
    </w:pPr>
    <w:rPr>
      <w:lang w:eastAsia="es-ES"/>
    </w:rPr>
  </w:style>
  <w:style w:type="paragraph" w:styleId="NormalWeb">
    <w:name w:val="Normal (Web)"/>
    <w:basedOn w:val="Normal"/>
    <w:link w:val="NormalWebCar"/>
    <w:uiPriority w:val="99"/>
    <w:rsid w:val="005F2F99"/>
    <w:pPr>
      <w:suppressAutoHyphens w:val="0"/>
      <w:spacing w:before="100" w:beforeAutospacing="1" w:after="100" w:afterAutospacing="1"/>
    </w:pPr>
    <w:rPr>
      <w:lang w:eastAsia="es-ES"/>
    </w:rPr>
  </w:style>
  <w:style w:type="character" w:customStyle="1" w:styleId="NormalWebCar">
    <w:name w:val="Normal (Web) Car"/>
    <w:link w:val="NormalWeb"/>
    <w:uiPriority w:val="99"/>
    <w:locked/>
    <w:rsid w:val="005F2F99"/>
    <w:rPr>
      <w:sz w:val="24"/>
      <w:szCs w:val="24"/>
      <w:lang w:val="es-ES" w:eastAsia="es-ES" w:bidi="ar-SA"/>
    </w:rPr>
  </w:style>
  <w:style w:type="paragraph" w:styleId="Textonotapie">
    <w:name w:val="footnote text"/>
    <w:basedOn w:val="Normal"/>
    <w:semiHidden/>
    <w:rsid w:val="00865665"/>
    <w:rPr>
      <w:sz w:val="20"/>
      <w:szCs w:val="20"/>
    </w:rPr>
  </w:style>
  <w:style w:type="character" w:styleId="Refdenotaalpie">
    <w:name w:val="footnote reference"/>
    <w:semiHidden/>
    <w:rsid w:val="00865665"/>
    <w:rPr>
      <w:vertAlign w:val="superscript"/>
    </w:rPr>
  </w:style>
  <w:style w:type="paragraph" w:customStyle="1" w:styleId="Default0">
    <w:name w:val="Default"/>
    <w:rsid w:val="00D356DC"/>
    <w:pPr>
      <w:autoSpaceDE w:val="0"/>
      <w:autoSpaceDN w:val="0"/>
      <w:adjustRightInd w:val="0"/>
    </w:pPr>
    <w:rPr>
      <w:rFonts w:ascii="Cambria" w:hAnsi="Cambria" w:cs="Cambria"/>
      <w:color w:val="000000"/>
      <w:sz w:val="24"/>
      <w:szCs w:val="24"/>
      <w:lang w:val="es-ES" w:eastAsia="es-ES"/>
    </w:rPr>
  </w:style>
  <w:style w:type="character" w:styleId="Textoennegrita">
    <w:name w:val="Strong"/>
    <w:qFormat/>
    <w:rsid w:val="00FB6F9F"/>
    <w:rPr>
      <w:rFonts w:ascii="Times New Roman" w:hAnsi="Times New Roman" w:cs="Times New Roman" w:hint="default"/>
      <w:b/>
      <w:bCs/>
    </w:rPr>
  </w:style>
  <w:style w:type="paragraph" w:customStyle="1" w:styleId="listparagraph">
    <w:name w:val="listparagraph"/>
    <w:basedOn w:val="Normal"/>
    <w:rsid w:val="00FB6F9F"/>
    <w:pPr>
      <w:suppressAutoHyphens w:val="0"/>
      <w:ind w:left="720"/>
    </w:pPr>
    <w:rPr>
      <w:lang w:eastAsia="es-ES"/>
    </w:rPr>
  </w:style>
  <w:style w:type="character" w:customStyle="1" w:styleId="estilo41">
    <w:name w:val="estilo41"/>
    <w:basedOn w:val="Fuentedeprrafopredeter"/>
    <w:rsid w:val="00FB6F9F"/>
  </w:style>
  <w:style w:type="paragraph" w:styleId="Textoindependiente">
    <w:name w:val="Body Text"/>
    <w:basedOn w:val="Normal"/>
    <w:rsid w:val="00106DDE"/>
    <w:pPr>
      <w:suppressAutoHyphens w:val="0"/>
      <w:spacing w:after="120"/>
    </w:pPr>
    <w:rPr>
      <w:lang w:eastAsia="es-ES"/>
    </w:rPr>
  </w:style>
  <w:style w:type="paragraph" w:customStyle="1" w:styleId="CharChar">
    <w:name w:val="Char Char"/>
    <w:basedOn w:val="Normal"/>
    <w:semiHidden/>
    <w:rsid w:val="003F1A74"/>
    <w:pPr>
      <w:suppressAutoHyphens w:val="0"/>
      <w:spacing w:after="160" w:line="240" w:lineRule="exact"/>
    </w:pPr>
    <w:rPr>
      <w:rFonts w:ascii="Verdana" w:hAnsi="Verdana"/>
      <w:sz w:val="20"/>
      <w:szCs w:val="21"/>
      <w:lang w:val="en-AU" w:eastAsia="en-US"/>
    </w:rPr>
  </w:style>
  <w:style w:type="paragraph" w:customStyle="1" w:styleId="Predeterminado">
    <w:name w:val="Predeterminado"/>
    <w:rsid w:val="00FD2EBC"/>
    <w:pPr>
      <w:widowControl w:val="0"/>
      <w:autoSpaceDE w:val="0"/>
      <w:autoSpaceDN w:val="0"/>
      <w:adjustRightInd w:val="0"/>
    </w:pPr>
    <w:rPr>
      <w:rFonts w:ascii="Trebuchet MS" w:hAnsi="Trebuchet MS" w:cs="Trebuchet MS"/>
      <w:color w:val="000000"/>
      <w:sz w:val="48"/>
      <w:szCs w:val="48"/>
      <w:lang w:val="es-ES" w:eastAsia="es-ES"/>
    </w:rPr>
  </w:style>
  <w:style w:type="paragraph" w:customStyle="1" w:styleId="Car">
    <w:name w:val="Car"/>
    <w:basedOn w:val="Normal"/>
    <w:semiHidden/>
    <w:rsid w:val="006C3A4F"/>
    <w:pPr>
      <w:suppressAutoHyphens w:val="0"/>
      <w:spacing w:after="160" w:line="240" w:lineRule="exact"/>
    </w:pPr>
    <w:rPr>
      <w:rFonts w:ascii="Verdana" w:hAnsi="Verdana"/>
      <w:sz w:val="20"/>
      <w:szCs w:val="21"/>
      <w:lang w:val="en-AU" w:eastAsia="en-US"/>
    </w:rPr>
  </w:style>
  <w:style w:type="paragraph" w:styleId="Textodeglobo">
    <w:name w:val="Balloon Text"/>
    <w:basedOn w:val="Normal"/>
    <w:link w:val="TextodegloboCar"/>
    <w:rsid w:val="0003702C"/>
    <w:rPr>
      <w:rFonts w:ascii="Tahoma" w:hAnsi="Tahoma" w:cs="Tahoma"/>
      <w:sz w:val="16"/>
      <w:szCs w:val="16"/>
    </w:rPr>
  </w:style>
  <w:style w:type="character" w:customStyle="1" w:styleId="TextodegloboCar">
    <w:name w:val="Texto de globo Car"/>
    <w:basedOn w:val="Fuentedeprrafopredeter"/>
    <w:link w:val="Textodeglobo"/>
    <w:rsid w:val="0003702C"/>
    <w:rPr>
      <w:rFonts w:ascii="Tahoma" w:hAnsi="Tahoma" w:cs="Tahoma"/>
      <w:sz w:val="16"/>
      <w:szCs w:val="16"/>
      <w:lang w:val="es-ES" w:eastAsia="ar-SA"/>
    </w:rPr>
  </w:style>
  <w:style w:type="character" w:customStyle="1" w:styleId="spelle">
    <w:name w:val="spelle"/>
    <w:basedOn w:val="Fuentedeprrafopredeter"/>
    <w:rsid w:val="003E119E"/>
  </w:style>
  <w:style w:type="character" w:customStyle="1" w:styleId="Ttulo3Car">
    <w:name w:val="Título 3 Car"/>
    <w:basedOn w:val="Fuentedeprrafopredeter"/>
    <w:link w:val="Ttulo3"/>
    <w:semiHidden/>
    <w:rsid w:val="009B17B3"/>
    <w:rPr>
      <w:rFonts w:asciiTheme="majorHAnsi" w:eastAsiaTheme="majorEastAsia" w:hAnsiTheme="majorHAnsi" w:cstheme="majorBidi"/>
      <w:b/>
      <w:bCs/>
      <w:color w:val="4F81BD" w:themeColor="accent1"/>
      <w:sz w:val="24"/>
      <w:szCs w:val="24"/>
      <w:lang w:val="es-ES" w:eastAsia="ar-SA"/>
    </w:rPr>
  </w:style>
  <w:style w:type="character" w:customStyle="1" w:styleId="tgc">
    <w:name w:val="_tgc"/>
    <w:basedOn w:val="Fuentedeprrafopredeter"/>
    <w:rsid w:val="009B17B3"/>
  </w:style>
  <w:style w:type="character" w:customStyle="1" w:styleId="apple-converted-space">
    <w:name w:val="apple-converted-space"/>
    <w:basedOn w:val="Fuentedeprrafopredeter"/>
    <w:rsid w:val="009B17B3"/>
  </w:style>
  <w:style w:type="character" w:styleId="CitaHTML">
    <w:name w:val="HTML Cite"/>
    <w:basedOn w:val="Fuentedeprrafopredeter"/>
    <w:uiPriority w:val="99"/>
    <w:unhideWhenUsed/>
    <w:rsid w:val="009B17B3"/>
    <w:rPr>
      <w:i/>
      <w:iCs/>
    </w:rPr>
  </w:style>
  <w:style w:type="paragraph" w:styleId="Textonotaalfinal">
    <w:name w:val="endnote text"/>
    <w:basedOn w:val="Normal"/>
    <w:link w:val="TextonotaalfinalCar"/>
    <w:rsid w:val="009B17B3"/>
    <w:rPr>
      <w:sz w:val="20"/>
      <w:szCs w:val="20"/>
    </w:rPr>
  </w:style>
  <w:style w:type="character" w:customStyle="1" w:styleId="TextonotaalfinalCar">
    <w:name w:val="Texto nota al final Car"/>
    <w:basedOn w:val="Fuentedeprrafopredeter"/>
    <w:link w:val="Textonotaalfinal"/>
    <w:rsid w:val="009B17B3"/>
    <w:rPr>
      <w:lang w:val="es-ES" w:eastAsia="ar-SA"/>
    </w:rPr>
  </w:style>
  <w:style w:type="character" w:styleId="Refdenotaalfinal">
    <w:name w:val="endnote reference"/>
    <w:basedOn w:val="Fuentedeprrafopredeter"/>
    <w:rsid w:val="009B17B3"/>
    <w:rPr>
      <w:vertAlign w:val="superscript"/>
    </w:rPr>
  </w:style>
  <w:style w:type="paragraph" w:styleId="Prrafodelista">
    <w:name w:val="List Paragraph"/>
    <w:basedOn w:val="Normal"/>
    <w:uiPriority w:val="34"/>
    <w:qFormat/>
    <w:rsid w:val="008160CF"/>
    <w:pPr>
      <w:ind w:left="720"/>
      <w:contextualSpacing/>
    </w:pPr>
  </w:style>
</w:styles>
</file>

<file path=word/webSettings.xml><?xml version="1.0" encoding="utf-8"?>
<w:webSettings xmlns:r="http://schemas.openxmlformats.org/officeDocument/2006/relationships" xmlns:w="http://schemas.openxmlformats.org/wordprocessingml/2006/main">
  <w:divs>
    <w:div w:id="81492361">
      <w:bodyDiv w:val="1"/>
      <w:marLeft w:val="0"/>
      <w:marRight w:val="0"/>
      <w:marTop w:val="0"/>
      <w:marBottom w:val="0"/>
      <w:divBdr>
        <w:top w:val="none" w:sz="0" w:space="0" w:color="auto"/>
        <w:left w:val="none" w:sz="0" w:space="0" w:color="auto"/>
        <w:bottom w:val="none" w:sz="0" w:space="0" w:color="auto"/>
        <w:right w:val="none" w:sz="0" w:space="0" w:color="auto"/>
      </w:divBdr>
      <w:divsChild>
        <w:div w:id="2097052067">
          <w:marLeft w:val="0"/>
          <w:marRight w:val="0"/>
          <w:marTop w:val="0"/>
          <w:marBottom w:val="0"/>
          <w:divBdr>
            <w:top w:val="none" w:sz="0" w:space="0" w:color="auto"/>
            <w:left w:val="none" w:sz="0" w:space="0" w:color="auto"/>
            <w:bottom w:val="none" w:sz="0" w:space="0" w:color="auto"/>
            <w:right w:val="none" w:sz="0" w:space="0" w:color="auto"/>
          </w:divBdr>
          <w:divsChild>
            <w:div w:id="11841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7727">
      <w:bodyDiv w:val="1"/>
      <w:marLeft w:val="0"/>
      <w:marRight w:val="0"/>
      <w:marTop w:val="0"/>
      <w:marBottom w:val="0"/>
      <w:divBdr>
        <w:top w:val="none" w:sz="0" w:space="0" w:color="auto"/>
        <w:left w:val="none" w:sz="0" w:space="0" w:color="auto"/>
        <w:bottom w:val="none" w:sz="0" w:space="0" w:color="auto"/>
        <w:right w:val="none" w:sz="0" w:space="0" w:color="auto"/>
      </w:divBdr>
    </w:div>
    <w:div w:id="159275105">
      <w:bodyDiv w:val="1"/>
      <w:marLeft w:val="0"/>
      <w:marRight w:val="0"/>
      <w:marTop w:val="0"/>
      <w:marBottom w:val="0"/>
      <w:divBdr>
        <w:top w:val="none" w:sz="0" w:space="0" w:color="auto"/>
        <w:left w:val="none" w:sz="0" w:space="0" w:color="auto"/>
        <w:bottom w:val="none" w:sz="0" w:space="0" w:color="auto"/>
        <w:right w:val="none" w:sz="0" w:space="0" w:color="auto"/>
      </w:divBdr>
    </w:div>
    <w:div w:id="246889319">
      <w:bodyDiv w:val="1"/>
      <w:marLeft w:val="0"/>
      <w:marRight w:val="0"/>
      <w:marTop w:val="0"/>
      <w:marBottom w:val="0"/>
      <w:divBdr>
        <w:top w:val="none" w:sz="0" w:space="0" w:color="auto"/>
        <w:left w:val="none" w:sz="0" w:space="0" w:color="auto"/>
        <w:bottom w:val="none" w:sz="0" w:space="0" w:color="auto"/>
        <w:right w:val="none" w:sz="0" w:space="0" w:color="auto"/>
      </w:divBdr>
    </w:div>
    <w:div w:id="294916578">
      <w:bodyDiv w:val="1"/>
      <w:marLeft w:val="0"/>
      <w:marRight w:val="0"/>
      <w:marTop w:val="0"/>
      <w:marBottom w:val="0"/>
      <w:divBdr>
        <w:top w:val="none" w:sz="0" w:space="0" w:color="auto"/>
        <w:left w:val="none" w:sz="0" w:space="0" w:color="auto"/>
        <w:bottom w:val="none" w:sz="0" w:space="0" w:color="auto"/>
        <w:right w:val="none" w:sz="0" w:space="0" w:color="auto"/>
      </w:divBdr>
      <w:divsChild>
        <w:div w:id="435365437">
          <w:marLeft w:val="0"/>
          <w:marRight w:val="0"/>
          <w:marTop w:val="0"/>
          <w:marBottom w:val="0"/>
          <w:divBdr>
            <w:top w:val="none" w:sz="0" w:space="0" w:color="auto"/>
            <w:left w:val="none" w:sz="0" w:space="0" w:color="auto"/>
            <w:bottom w:val="none" w:sz="0" w:space="0" w:color="auto"/>
            <w:right w:val="none" w:sz="0" w:space="0" w:color="auto"/>
          </w:divBdr>
          <w:divsChild>
            <w:div w:id="1502551213">
              <w:marLeft w:val="0"/>
              <w:marRight w:val="0"/>
              <w:marTop w:val="0"/>
              <w:marBottom w:val="0"/>
              <w:divBdr>
                <w:top w:val="none" w:sz="0" w:space="0" w:color="auto"/>
                <w:left w:val="none" w:sz="0" w:space="0" w:color="auto"/>
                <w:bottom w:val="none" w:sz="0" w:space="0" w:color="auto"/>
                <w:right w:val="none" w:sz="0" w:space="0" w:color="auto"/>
              </w:divBdr>
              <w:divsChild>
                <w:div w:id="19480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05571">
      <w:bodyDiv w:val="1"/>
      <w:marLeft w:val="0"/>
      <w:marRight w:val="0"/>
      <w:marTop w:val="0"/>
      <w:marBottom w:val="0"/>
      <w:divBdr>
        <w:top w:val="none" w:sz="0" w:space="0" w:color="auto"/>
        <w:left w:val="none" w:sz="0" w:space="0" w:color="auto"/>
        <w:bottom w:val="none" w:sz="0" w:space="0" w:color="auto"/>
        <w:right w:val="none" w:sz="0" w:space="0" w:color="auto"/>
      </w:divBdr>
      <w:divsChild>
        <w:div w:id="899828845">
          <w:marLeft w:val="0"/>
          <w:marRight w:val="0"/>
          <w:marTop w:val="0"/>
          <w:marBottom w:val="0"/>
          <w:divBdr>
            <w:top w:val="none" w:sz="0" w:space="0" w:color="auto"/>
            <w:left w:val="none" w:sz="0" w:space="0" w:color="auto"/>
            <w:bottom w:val="none" w:sz="0" w:space="0" w:color="auto"/>
            <w:right w:val="none" w:sz="0" w:space="0" w:color="auto"/>
          </w:divBdr>
          <w:divsChild>
            <w:div w:id="1581449361">
              <w:marLeft w:val="0"/>
              <w:marRight w:val="0"/>
              <w:marTop w:val="0"/>
              <w:marBottom w:val="0"/>
              <w:divBdr>
                <w:top w:val="none" w:sz="0" w:space="0" w:color="auto"/>
                <w:left w:val="none" w:sz="0" w:space="0" w:color="auto"/>
                <w:bottom w:val="none" w:sz="0" w:space="0" w:color="auto"/>
                <w:right w:val="none" w:sz="0" w:space="0" w:color="auto"/>
              </w:divBdr>
              <w:divsChild>
                <w:div w:id="861942493">
                  <w:marLeft w:val="0"/>
                  <w:marRight w:val="0"/>
                  <w:marTop w:val="0"/>
                  <w:marBottom w:val="0"/>
                  <w:divBdr>
                    <w:top w:val="none" w:sz="0" w:space="0" w:color="auto"/>
                    <w:left w:val="none" w:sz="0" w:space="0" w:color="auto"/>
                    <w:bottom w:val="none" w:sz="0" w:space="0" w:color="auto"/>
                    <w:right w:val="none" w:sz="0" w:space="0" w:color="auto"/>
                  </w:divBdr>
                  <w:divsChild>
                    <w:div w:id="13954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89400">
      <w:bodyDiv w:val="1"/>
      <w:marLeft w:val="0"/>
      <w:marRight w:val="0"/>
      <w:marTop w:val="0"/>
      <w:marBottom w:val="0"/>
      <w:divBdr>
        <w:top w:val="none" w:sz="0" w:space="0" w:color="auto"/>
        <w:left w:val="none" w:sz="0" w:space="0" w:color="auto"/>
        <w:bottom w:val="none" w:sz="0" w:space="0" w:color="auto"/>
        <w:right w:val="none" w:sz="0" w:space="0" w:color="auto"/>
      </w:divBdr>
      <w:divsChild>
        <w:div w:id="1143698781">
          <w:marLeft w:val="0"/>
          <w:marRight w:val="0"/>
          <w:marTop w:val="0"/>
          <w:marBottom w:val="0"/>
          <w:divBdr>
            <w:top w:val="none" w:sz="0" w:space="0" w:color="auto"/>
            <w:left w:val="none" w:sz="0" w:space="0" w:color="auto"/>
            <w:bottom w:val="none" w:sz="0" w:space="0" w:color="auto"/>
            <w:right w:val="none" w:sz="0" w:space="0" w:color="auto"/>
          </w:divBdr>
        </w:div>
      </w:divsChild>
    </w:div>
    <w:div w:id="599995465">
      <w:bodyDiv w:val="1"/>
      <w:marLeft w:val="0"/>
      <w:marRight w:val="0"/>
      <w:marTop w:val="0"/>
      <w:marBottom w:val="0"/>
      <w:divBdr>
        <w:top w:val="none" w:sz="0" w:space="0" w:color="auto"/>
        <w:left w:val="none" w:sz="0" w:space="0" w:color="auto"/>
        <w:bottom w:val="none" w:sz="0" w:space="0" w:color="auto"/>
        <w:right w:val="none" w:sz="0" w:space="0" w:color="auto"/>
      </w:divBdr>
    </w:div>
    <w:div w:id="633098434">
      <w:bodyDiv w:val="1"/>
      <w:marLeft w:val="0"/>
      <w:marRight w:val="0"/>
      <w:marTop w:val="0"/>
      <w:marBottom w:val="0"/>
      <w:divBdr>
        <w:top w:val="none" w:sz="0" w:space="0" w:color="auto"/>
        <w:left w:val="none" w:sz="0" w:space="0" w:color="auto"/>
        <w:bottom w:val="none" w:sz="0" w:space="0" w:color="auto"/>
        <w:right w:val="none" w:sz="0" w:space="0" w:color="auto"/>
      </w:divBdr>
    </w:div>
    <w:div w:id="694431472">
      <w:bodyDiv w:val="1"/>
      <w:marLeft w:val="0"/>
      <w:marRight w:val="0"/>
      <w:marTop w:val="0"/>
      <w:marBottom w:val="0"/>
      <w:divBdr>
        <w:top w:val="none" w:sz="0" w:space="0" w:color="auto"/>
        <w:left w:val="none" w:sz="0" w:space="0" w:color="auto"/>
        <w:bottom w:val="none" w:sz="0" w:space="0" w:color="auto"/>
        <w:right w:val="none" w:sz="0" w:space="0" w:color="auto"/>
      </w:divBdr>
    </w:div>
    <w:div w:id="727074192">
      <w:bodyDiv w:val="1"/>
      <w:marLeft w:val="0"/>
      <w:marRight w:val="0"/>
      <w:marTop w:val="0"/>
      <w:marBottom w:val="0"/>
      <w:divBdr>
        <w:top w:val="none" w:sz="0" w:space="0" w:color="auto"/>
        <w:left w:val="none" w:sz="0" w:space="0" w:color="auto"/>
        <w:bottom w:val="none" w:sz="0" w:space="0" w:color="auto"/>
        <w:right w:val="none" w:sz="0" w:space="0" w:color="auto"/>
      </w:divBdr>
      <w:divsChild>
        <w:div w:id="1241939401">
          <w:marLeft w:val="0"/>
          <w:marRight w:val="0"/>
          <w:marTop w:val="0"/>
          <w:marBottom w:val="0"/>
          <w:divBdr>
            <w:top w:val="none" w:sz="0" w:space="0" w:color="auto"/>
            <w:left w:val="none" w:sz="0" w:space="0" w:color="auto"/>
            <w:bottom w:val="none" w:sz="0" w:space="0" w:color="auto"/>
            <w:right w:val="none" w:sz="0" w:space="0" w:color="auto"/>
          </w:divBdr>
          <w:divsChild>
            <w:div w:id="1881629054">
              <w:marLeft w:val="0"/>
              <w:marRight w:val="0"/>
              <w:marTop w:val="0"/>
              <w:marBottom w:val="0"/>
              <w:divBdr>
                <w:top w:val="none" w:sz="0" w:space="0" w:color="auto"/>
                <w:left w:val="none" w:sz="0" w:space="0" w:color="auto"/>
                <w:bottom w:val="none" w:sz="0" w:space="0" w:color="auto"/>
                <w:right w:val="none" w:sz="0" w:space="0" w:color="auto"/>
              </w:divBdr>
              <w:divsChild>
                <w:div w:id="1730691753">
                  <w:marLeft w:val="0"/>
                  <w:marRight w:val="0"/>
                  <w:marTop w:val="0"/>
                  <w:marBottom w:val="0"/>
                  <w:divBdr>
                    <w:top w:val="none" w:sz="0" w:space="0" w:color="auto"/>
                    <w:left w:val="none" w:sz="0" w:space="0" w:color="auto"/>
                    <w:bottom w:val="none" w:sz="0" w:space="0" w:color="auto"/>
                    <w:right w:val="none" w:sz="0" w:space="0" w:color="auto"/>
                  </w:divBdr>
                  <w:divsChild>
                    <w:div w:id="10189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346754">
      <w:bodyDiv w:val="1"/>
      <w:marLeft w:val="0"/>
      <w:marRight w:val="0"/>
      <w:marTop w:val="0"/>
      <w:marBottom w:val="0"/>
      <w:divBdr>
        <w:top w:val="none" w:sz="0" w:space="0" w:color="auto"/>
        <w:left w:val="none" w:sz="0" w:space="0" w:color="auto"/>
        <w:bottom w:val="none" w:sz="0" w:space="0" w:color="auto"/>
        <w:right w:val="none" w:sz="0" w:space="0" w:color="auto"/>
      </w:divBdr>
    </w:div>
    <w:div w:id="839779067">
      <w:bodyDiv w:val="1"/>
      <w:marLeft w:val="0"/>
      <w:marRight w:val="0"/>
      <w:marTop w:val="0"/>
      <w:marBottom w:val="0"/>
      <w:divBdr>
        <w:top w:val="none" w:sz="0" w:space="0" w:color="auto"/>
        <w:left w:val="none" w:sz="0" w:space="0" w:color="auto"/>
        <w:bottom w:val="none" w:sz="0" w:space="0" w:color="auto"/>
        <w:right w:val="none" w:sz="0" w:space="0" w:color="auto"/>
      </w:divBdr>
    </w:div>
    <w:div w:id="869417935">
      <w:bodyDiv w:val="1"/>
      <w:marLeft w:val="0"/>
      <w:marRight w:val="0"/>
      <w:marTop w:val="0"/>
      <w:marBottom w:val="0"/>
      <w:divBdr>
        <w:top w:val="none" w:sz="0" w:space="0" w:color="auto"/>
        <w:left w:val="none" w:sz="0" w:space="0" w:color="auto"/>
        <w:bottom w:val="none" w:sz="0" w:space="0" w:color="auto"/>
        <w:right w:val="none" w:sz="0" w:space="0" w:color="auto"/>
      </w:divBdr>
    </w:div>
    <w:div w:id="883559054">
      <w:bodyDiv w:val="1"/>
      <w:marLeft w:val="0"/>
      <w:marRight w:val="0"/>
      <w:marTop w:val="0"/>
      <w:marBottom w:val="0"/>
      <w:divBdr>
        <w:top w:val="none" w:sz="0" w:space="0" w:color="auto"/>
        <w:left w:val="none" w:sz="0" w:space="0" w:color="auto"/>
        <w:bottom w:val="none" w:sz="0" w:space="0" w:color="auto"/>
        <w:right w:val="none" w:sz="0" w:space="0" w:color="auto"/>
      </w:divBdr>
      <w:divsChild>
        <w:div w:id="143861167">
          <w:marLeft w:val="0"/>
          <w:marRight w:val="0"/>
          <w:marTop w:val="0"/>
          <w:marBottom w:val="0"/>
          <w:divBdr>
            <w:top w:val="none" w:sz="0" w:space="0" w:color="auto"/>
            <w:left w:val="none" w:sz="0" w:space="0" w:color="auto"/>
            <w:bottom w:val="none" w:sz="0" w:space="0" w:color="auto"/>
            <w:right w:val="none" w:sz="0" w:space="0" w:color="auto"/>
          </w:divBdr>
          <w:divsChild>
            <w:div w:id="1594126551">
              <w:marLeft w:val="0"/>
              <w:marRight w:val="0"/>
              <w:marTop w:val="0"/>
              <w:marBottom w:val="0"/>
              <w:divBdr>
                <w:top w:val="none" w:sz="0" w:space="0" w:color="auto"/>
                <w:left w:val="none" w:sz="0" w:space="0" w:color="auto"/>
                <w:bottom w:val="none" w:sz="0" w:space="0" w:color="auto"/>
                <w:right w:val="none" w:sz="0" w:space="0" w:color="auto"/>
              </w:divBdr>
              <w:divsChild>
                <w:div w:id="346912732">
                  <w:marLeft w:val="0"/>
                  <w:marRight w:val="0"/>
                  <w:marTop w:val="0"/>
                  <w:marBottom w:val="0"/>
                  <w:divBdr>
                    <w:top w:val="none" w:sz="0" w:space="0" w:color="auto"/>
                    <w:left w:val="none" w:sz="0" w:space="0" w:color="auto"/>
                    <w:bottom w:val="none" w:sz="0" w:space="0" w:color="auto"/>
                    <w:right w:val="none" w:sz="0" w:space="0" w:color="auto"/>
                  </w:divBdr>
                  <w:divsChild>
                    <w:div w:id="14697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32920">
      <w:bodyDiv w:val="1"/>
      <w:marLeft w:val="0"/>
      <w:marRight w:val="0"/>
      <w:marTop w:val="0"/>
      <w:marBottom w:val="0"/>
      <w:divBdr>
        <w:top w:val="none" w:sz="0" w:space="0" w:color="auto"/>
        <w:left w:val="none" w:sz="0" w:space="0" w:color="auto"/>
        <w:bottom w:val="none" w:sz="0" w:space="0" w:color="auto"/>
        <w:right w:val="none" w:sz="0" w:space="0" w:color="auto"/>
      </w:divBdr>
    </w:div>
    <w:div w:id="990476570">
      <w:bodyDiv w:val="1"/>
      <w:marLeft w:val="0"/>
      <w:marRight w:val="0"/>
      <w:marTop w:val="0"/>
      <w:marBottom w:val="0"/>
      <w:divBdr>
        <w:top w:val="none" w:sz="0" w:space="0" w:color="auto"/>
        <w:left w:val="none" w:sz="0" w:space="0" w:color="auto"/>
        <w:bottom w:val="none" w:sz="0" w:space="0" w:color="auto"/>
        <w:right w:val="none" w:sz="0" w:space="0" w:color="auto"/>
      </w:divBdr>
    </w:div>
    <w:div w:id="1008680221">
      <w:bodyDiv w:val="1"/>
      <w:marLeft w:val="0"/>
      <w:marRight w:val="0"/>
      <w:marTop w:val="0"/>
      <w:marBottom w:val="0"/>
      <w:divBdr>
        <w:top w:val="none" w:sz="0" w:space="0" w:color="auto"/>
        <w:left w:val="none" w:sz="0" w:space="0" w:color="auto"/>
        <w:bottom w:val="none" w:sz="0" w:space="0" w:color="auto"/>
        <w:right w:val="none" w:sz="0" w:space="0" w:color="auto"/>
      </w:divBdr>
    </w:div>
    <w:div w:id="1043334299">
      <w:bodyDiv w:val="1"/>
      <w:marLeft w:val="0"/>
      <w:marRight w:val="0"/>
      <w:marTop w:val="0"/>
      <w:marBottom w:val="0"/>
      <w:divBdr>
        <w:top w:val="none" w:sz="0" w:space="0" w:color="auto"/>
        <w:left w:val="none" w:sz="0" w:space="0" w:color="auto"/>
        <w:bottom w:val="none" w:sz="0" w:space="0" w:color="auto"/>
        <w:right w:val="none" w:sz="0" w:space="0" w:color="auto"/>
      </w:divBdr>
    </w:div>
    <w:div w:id="1105925995">
      <w:bodyDiv w:val="1"/>
      <w:marLeft w:val="0"/>
      <w:marRight w:val="0"/>
      <w:marTop w:val="0"/>
      <w:marBottom w:val="0"/>
      <w:divBdr>
        <w:top w:val="none" w:sz="0" w:space="0" w:color="auto"/>
        <w:left w:val="none" w:sz="0" w:space="0" w:color="auto"/>
        <w:bottom w:val="none" w:sz="0" w:space="0" w:color="auto"/>
        <w:right w:val="none" w:sz="0" w:space="0" w:color="auto"/>
      </w:divBdr>
      <w:divsChild>
        <w:div w:id="1916625517">
          <w:marLeft w:val="0"/>
          <w:marRight w:val="0"/>
          <w:marTop w:val="0"/>
          <w:marBottom w:val="0"/>
          <w:divBdr>
            <w:top w:val="none" w:sz="0" w:space="0" w:color="auto"/>
            <w:left w:val="none" w:sz="0" w:space="0" w:color="auto"/>
            <w:bottom w:val="none" w:sz="0" w:space="0" w:color="auto"/>
            <w:right w:val="none" w:sz="0" w:space="0" w:color="auto"/>
          </w:divBdr>
        </w:div>
        <w:div w:id="1137406979">
          <w:marLeft w:val="0"/>
          <w:marRight w:val="0"/>
          <w:marTop w:val="0"/>
          <w:marBottom w:val="0"/>
          <w:divBdr>
            <w:top w:val="none" w:sz="0" w:space="0" w:color="auto"/>
            <w:left w:val="none" w:sz="0" w:space="0" w:color="auto"/>
            <w:bottom w:val="none" w:sz="0" w:space="0" w:color="auto"/>
            <w:right w:val="none" w:sz="0" w:space="0" w:color="auto"/>
          </w:divBdr>
          <w:divsChild>
            <w:div w:id="1067531467">
              <w:marLeft w:val="0"/>
              <w:marRight w:val="0"/>
              <w:marTop w:val="0"/>
              <w:marBottom w:val="0"/>
              <w:divBdr>
                <w:top w:val="none" w:sz="0" w:space="0" w:color="auto"/>
                <w:left w:val="none" w:sz="0" w:space="0" w:color="auto"/>
                <w:bottom w:val="none" w:sz="0" w:space="0" w:color="auto"/>
                <w:right w:val="none" w:sz="0" w:space="0" w:color="auto"/>
              </w:divBdr>
              <w:divsChild>
                <w:div w:id="926615050">
                  <w:marLeft w:val="0"/>
                  <w:marRight w:val="0"/>
                  <w:marTop w:val="0"/>
                  <w:marBottom w:val="0"/>
                  <w:divBdr>
                    <w:top w:val="none" w:sz="0" w:space="0" w:color="auto"/>
                    <w:left w:val="none" w:sz="0" w:space="0" w:color="auto"/>
                    <w:bottom w:val="none" w:sz="0" w:space="0" w:color="auto"/>
                    <w:right w:val="none" w:sz="0" w:space="0" w:color="auto"/>
                  </w:divBdr>
                  <w:divsChild>
                    <w:div w:id="56788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49556">
      <w:bodyDiv w:val="1"/>
      <w:marLeft w:val="0"/>
      <w:marRight w:val="0"/>
      <w:marTop w:val="0"/>
      <w:marBottom w:val="0"/>
      <w:divBdr>
        <w:top w:val="none" w:sz="0" w:space="0" w:color="auto"/>
        <w:left w:val="none" w:sz="0" w:space="0" w:color="auto"/>
        <w:bottom w:val="none" w:sz="0" w:space="0" w:color="auto"/>
        <w:right w:val="none" w:sz="0" w:space="0" w:color="auto"/>
      </w:divBdr>
    </w:div>
    <w:div w:id="1124806249">
      <w:bodyDiv w:val="1"/>
      <w:marLeft w:val="0"/>
      <w:marRight w:val="0"/>
      <w:marTop w:val="0"/>
      <w:marBottom w:val="0"/>
      <w:divBdr>
        <w:top w:val="none" w:sz="0" w:space="0" w:color="auto"/>
        <w:left w:val="none" w:sz="0" w:space="0" w:color="auto"/>
        <w:bottom w:val="none" w:sz="0" w:space="0" w:color="auto"/>
        <w:right w:val="none" w:sz="0" w:space="0" w:color="auto"/>
      </w:divBdr>
    </w:div>
    <w:div w:id="1148354236">
      <w:bodyDiv w:val="1"/>
      <w:marLeft w:val="0"/>
      <w:marRight w:val="0"/>
      <w:marTop w:val="0"/>
      <w:marBottom w:val="0"/>
      <w:divBdr>
        <w:top w:val="none" w:sz="0" w:space="0" w:color="auto"/>
        <w:left w:val="none" w:sz="0" w:space="0" w:color="auto"/>
        <w:bottom w:val="none" w:sz="0" w:space="0" w:color="auto"/>
        <w:right w:val="none" w:sz="0" w:space="0" w:color="auto"/>
      </w:divBdr>
    </w:div>
    <w:div w:id="1192718076">
      <w:bodyDiv w:val="1"/>
      <w:marLeft w:val="0"/>
      <w:marRight w:val="0"/>
      <w:marTop w:val="0"/>
      <w:marBottom w:val="0"/>
      <w:divBdr>
        <w:top w:val="none" w:sz="0" w:space="0" w:color="auto"/>
        <w:left w:val="none" w:sz="0" w:space="0" w:color="auto"/>
        <w:bottom w:val="none" w:sz="0" w:space="0" w:color="auto"/>
        <w:right w:val="none" w:sz="0" w:space="0" w:color="auto"/>
      </w:divBdr>
    </w:div>
    <w:div w:id="1219710986">
      <w:bodyDiv w:val="1"/>
      <w:marLeft w:val="0"/>
      <w:marRight w:val="0"/>
      <w:marTop w:val="0"/>
      <w:marBottom w:val="0"/>
      <w:divBdr>
        <w:top w:val="none" w:sz="0" w:space="0" w:color="auto"/>
        <w:left w:val="none" w:sz="0" w:space="0" w:color="auto"/>
        <w:bottom w:val="none" w:sz="0" w:space="0" w:color="auto"/>
        <w:right w:val="none" w:sz="0" w:space="0" w:color="auto"/>
      </w:divBdr>
    </w:div>
    <w:div w:id="1278413770">
      <w:bodyDiv w:val="1"/>
      <w:marLeft w:val="0"/>
      <w:marRight w:val="0"/>
      <w:marTop w:val="0"/>
      <w:marBottom w:val="0"/>
      <w:divBdr>
        <w:top w:val="none" w:sz="0" w:space="0" w:color="auto"/>
        <w:left w:val="none" w:sz="0" w:space="0" w:color="auto"/>
        <w:bottom w:val="none" w:sz="0" w:space="0" w:color="auto"/>
        <w:right w:val="none" w:sz="0" w:space="0" w:color="auto"/>
      </w:divBdr>
      <w:divsChild>
        <w:div w:id="1294944400">
          <w:marLeft w:val="0"/>
          <w:marRight w:val="0"/>
          <w:marTop w:val="0"/>
          <w:marBottom w:val="0"/>
          <w:divBdr>
            <w:top w:val="none" w:sz="0" w:space="0" w:color="auto"/>
            <w:left w:val="none" w:sz="0" w:space="0" w:color="auto"/>
            <w:bottom w:val="none" w:sz="0" w:space="0" w:color="auto"/>
            <w:right w:val="none" w:sz="0" w:space="0" w:color="auto"/>
          </w:divBdr>
          <w:divsChild>
            <w:div w:id="1600679579">
              <w:marLeft w:val="0"/>
              <w:marRight w:val="0"/>
              <w:marTop w:val="0"/>
              <w:marBottom w:val="0"/>
              <w:divBdr>
                <w:top w:val="none" w:sz="0" w:space="0" w:color="auto"/>
                <w:left w:val="none" w:sz="0" w:space="0" w:color="auto"/>
                <w:bottom w:val="none" w:sz="0" w:space="0" w:color="auto"/>
                <w:right w:val="none" w:sz="0" w:space="0" w:color="auto"/>
              </w:divBdr>
              <w:divsChild>
                <w:div w:id="1261525164">
                  <w:marLeft w:val="0"/>
                  <w:marRight w:val="0"/>
                  <w:marTop w:val="0"/>
                  <w:marBottom w:val="0"/>
                  <w:divBdr>
                    <w:top w:val="none" w:sz="0" w:space="0" w:color="auto"/>
                    <w:left w:val="none" w:sz="0" w:space="0" w:color="auto"/>
                    <w:bottom w:val="none" w:sz="0" w:space="0" w:color="auto"/>
                    <w:right w:val="none" w:sz="0" w:space="0" w:color="auto"/>
                  </w:divBdr>
                  <w:divsChild>
                    <w:div w:id="1763599462">
                      <w:marLeft w:val="0"/>
                      <w:marRight w:val="0"/>
                      <w:marTop w:val="0"/>
                      <w:marBottom w:val="0"/>
                      <w:divBdr>
                        <w:top w:val="none" w:sz="0" w:space="0" w:color="auto"/>
                        <w:left w:val="none" w:sz="0" w:space="0" w:color="auto"/>
                        <w:bottom w:val="none" w:sz="0" w:space="0" w:color="auto"/>
                        <w:right w:val="none" w:sz="0" w:space="0" w:color="auto"/>
                      </w:divBdr>
                      <w:divsChild>
                        <w:div w:id="228342470">
                          <w:marLeft w:val="0"/>
                          <w:marRight w:val="0"/>
                          <w:marTop w:val="0"/>
                          <w:marBottom w:val="0"/>
                          <w:divBdr>
                            <w:top w:val="none" w:sz="0" w:space="0" w:color="auto"/>
                            <w:left w:val="none" w:sz="0" w:space="0" w:color="auto"/>
                            <w:bottom w:val="none" w:sz="0" w:space="0" w:color="auto"/>
                            <w:right w:val="none" w:sz="0" w:space="0" w:color="auto"/>
                          </w:divBdr>
                          <w:divsChild>
                            <w:div w:id="19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428563">
      <w:bodyDiv w:val="1"/>
      <w:marLeft w:val="0"/>
      <w:marRight w:val="0"/>
      <w:marTop w:val="0"/>
      <w:marBottom w:val="0"/>
      <w:divBdr>
        <w:top w:val="none" w:sz="0" w:space="0" w:color="auto"/>
        <w:left w:val="none" w:sz="0" w:space="0" w:color="auto"/>
        <w:bottom w:val="none" w:sz="0" w:space="0" w:color="auto"/>
        <w:right w:val="none" w:sz="0" w:space="0" w:color="auto"/>
      </w:divBdr>
    </w:div>
    <w:div w:id="1334452371">
      <w:bodyDiv w:val="1"/>
      <w:marLeft w:val="0"/>
      <w:marRight w:val="0"/>
      <w:marTop w:val="0"/>
      <w:marBottom w:val="0"/>
      <w:divBdr>
        <w:top w:val="none" w:sz="0" w:space="0" w:color="auto"/>
        <w:left w:val="none" w:sz="0" w:space="0" w:color="auto"/>
        <w:bottom w:val="none" w:sz="0" w:space="0" w:color="auto"/>
        <w:right w:val="none" w:sz="0" w:space="0" w:color="auto"/>
      </w:divBdr>
    </w:div>
    <w:div w:id="1448114780">
      <w:bodyDiv w:val="1"/>
      <w:marLeft w:val="0"/>
      <w:marRight w:val="0"/>
      <w:marTop w:val="0"/>
      <w:marBottom w:val="0"/>
      <w:divBdr>
        <w:top w:val="none" w:sz="0" w:space="0" w:color="auto"/>
        <w:left w:val="none" w:sz="0" w:space="0" w:color="auto"/>
        <w:bottom w:val="none" w:sz="0" w:space="0" w:color="auto"/>
        <w:right w:val="none" w:sz="0" w:space="0" w:color="auto"/>
      </w:divBdr>
    </w:div>
    <w:div w:id="1476144440">
      <w:bodyDiv w:val="1"/>
      <w:marLeft w:val="0"/>
      <w:marRight w:val="0"/>
      <w:marTop w:val="0"/>
      <w:marBottom w:val="0"/>
      <w:divBdr>
        <w:top w:val="none" w:sz="0" w:space="0" w:color="auto"/>
        <w:left w:val="none" w:sz="0" w:space="0" w:color="auto"/>
        <w:bottom w:val="none" w:sz="0" w:space="0" w:color="auto"/>
        <w:right w:val="none" w:sz="0" w:space="0" w:color="auto"/>
      </w:divBdr>
    </w:div>
    <w:div w:id="1478958001">
      <w:bodyDiv w:val="1"/>
      <w:marLeft w:val="0"/>
      <w:marRight w:val="0"/>
      <w:marTop w:val="0"/>
      <w:marBottom w:val="0"/>
      <w:divBdr>
        <w:top w:val="none" w:sz="0" w:space="0" w:color="auto"/>
        <w:left w:val="none" w:sz="0" w:space="0" w:color="auto"/>
        <w:bottom w:val="none" w:sz="0" w:space="0" w:color="auto"/>
        <w:right w:val="none" w:sz="0" w:space="0" w:color="auto"/>
      </w:divBdr>
    </w:div>
    <w:div w:id="1573924420">
      <w:bodyDiv w:val="1"/>
      <w:marLeft w:val="0"/>
      <w:marRight w:val="0"/>
      <w:marTop w:val="0"/>
      <w:marBottom w:val="0"/>
      <w:divBdr>
        <w:top w:val="none" w:sz="0" w:space="0" w:color="auto"/>
        <w:left w:val="none" w:sz="0" w:space="0" w:color="auto"/>
        <w:bottom w:val="none" w:sz="0" w:space="0" w:color="auto"/>
        <w:right w:val="none" w:sz="0" w:space="0" w:color="auto"/>
      </w:divBdr>
    </w:div>
    <w:div w:id="1672758981">
      <w:bodyDiv w:val="1"/>
      <w:marLeft w:val="0"/>
      <w:marRight w:val="0"/>
      <w:marTop w:val="0"/>
      <w:marBottom w:val="0"/>
      <w:divBdr>
        <w:top w:val="none" w:sz="0" w:space="0" w:color="auto"/>
        <w:left w:val="none" w:sz="0" w:space="0" w:color="auto"/>
        <w:bottom w:val="none" w:sz="0" w:space="0" w:color="auto"/>
        <w:right w:val="none" w:sz="0" w:space="0" w:color="auto"/>
      </w:divBdr>
    </w:div>
    <w:div w:id="1872766568">
      <w:bodyDiv w:val="1"/>
      <w:marLeft w:val="0"/>
      <w:marRight w:val="0"/>
      <w:marTop w:val="0"/>
      <w:marBottom w:val="0"/>
      <w:divBdr>
        <w:top w:val="none" w:sz="0" w:space="0" w:color="auto"/>
        <w:left w:val="none" w:sz="0" w:space="0" w:color="auto"/>
        <w:bottom w:val="none" w:sz="0" w:space="0" w:color="auto"/>
        <w:right w:val="none" w:sz="0" w:space="0" w:color="auto"/>
      </w:divBdr>
    </w:div>
    <w:div w:id="1963413495">
      <w:bodyDiv w:val="1"/>
      <w:marLeft w:val="0"/>
      <w:marRight w:val="0"/>
      <w:marTop w:val="0"/>
      <w:marBottom w:val="0"/>
      <w:divBdr>
        <w:top w:val="none" w:sz="0" w:space="0" w:color="auto"/>
        <w:left w:val="none" w:sz="0" w:space="0" w:color="auto"/>
        <w:bottom w:val="none" w:sz="0" w:space="0" w:color="auto"/>
        <w:right w:val="none" w:sz="0" w:space="0" w:color="auto"/>
      </w:divBdr>
    </w:div>
    <w:div w:id="2031252870">
      <w:bodyDiv w:val="1"/>
      <w:marLeft w:val="0"/>
      <w:marRight w:val="0"/>
      <w:marTop w:val="0"/>
      <w:marBottom w:val="0"/>
      <w:divBdr>
        <w:top w:val="none" w:sz="0" w:space="0" w:color="auto"/>
        <w:left w:val="none" w:sz="0" w:space="0" w:color="auto"/>
        <w:bottom w:val="none" w:sz="0" w:space="0" w:color="auto"/>
        <w:right w:val="none" w:sz="0" w:space="0" w:color="auto"/>
      </w:divBdr>
    </w:div>
    <w:div w:id="2051563768">
      <w:bodyDiv w:val="1"/>
      <w:marLeft w:val="0"/>
      <w:marRight w:val="0"/>
      <w:marTop w:val="0"/>
      <w:marBottom w:val="0"/>
      <w:divBdr>
        <w:top w:val="none" w:sz="0" w:space="0" w:color="auto"/>
        <w:left w:val="none" w:sz="0" w:space="0" w:color="auto"/>
        <w:bottom w:val="none" w:sz="0" w:space="0" w:color="auto"/>
        <w:right w:val="none" w:sz="0" w:space="0" w:color="auto"/>
      </w:divBdr>
    </w:div>
    <w:div w:id="2070418795">
      <w:bodyDiv w:val="1"/>
      <w:marLeft w:val="0"/>
      <w:marRight w:val="0"/>
      <w:marTop w:val="0"/>
      <w:marBottom w:val="0"/>
      <w:divBdr>
        <w:top w:val="none" w:sz="0" w:space="0" w:color="auto"/>
        <w:left w:val="none" w:sz="0" w:space="0" w:color="auto"/>
        <w:bottom w:val="none" w:sz="0" w:space="0" w:color="auto"/>
        <w:right w:val="none" w:sz="0" w:space="0" w:color="auto"/>
      </w:divBdr>
      <w:divsChild>
        <w:div w:id="1167206916">
          <w:marLeft w:val="0"/>
          <w:marRight w:val="0"/>
          <w:marTop w:val="0"/>
          <w:marBottom w:val="0"/>
          <w:divBdr>
            <w:top w:val="none" w:sz="0" w:space="0" w:color="auto"/>
            <w:left w:val="none" w:sz="0" w:space="0" w:color="auto"/>
            <w:bottom w:val="none" w:sz="0" w:space="0" w:color="auto"/>
            <w:right w:val="none" w:sz="0" w:space="0" w:color="auto"/>
          </w:divBdr>
          <w:divsChild>
            <w:div w:id="16551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70934">
      <w:bodyDiv w:val="1"/>
      <w:marLeft w:val="0"/>
      <w:marRight w:val="0"/>
      <w:marTop w:val="0"/>
      <w:marBottom w:val="0"/>
      <w:divBdr>
        <w:top w:val="none" w:sz="0" w:space="0" w:color="auto"/>
        <w:left w:val="none" w:sz="0" w:space="0" w:color="auto"/>
        <w:bottom w:val="none" w:sz="0" w:space="0" w:color="auto"/>
        <w:right w:val="none" w:sz="0" w:space="0" w:color="auto"/>
      </w:divBdr>
    </w:div>
    <w:div w:id="211034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ireccion_juridica@poder-judicial.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0C868-4A8B-46F9-B70C-A491C5BC9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3776</Words>
  <Characters>20772</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San José, 16 de octubre de 2015</vt:lpstr>
    </vt:vector>
  </TitlesOfParts>
  <Company/>
  <LinksUpToDate>false</LinksUpToDate>
  <CharactersWithSpaces>24500</CharactersWithSpaces>
  <SharedDoc>false</SharedDoc>
  <HLinks>
    <vt:vector size="6" baseType="variant">
      <vt:variant>
        <vt:i4>4849737</vt:i4>
      </vt:variant>
      <vt:variant>
        <vt:i4>0</vt:i4>
      </vt:variant>
      <vt:variant>
        <vt:i4>0</vt:i4>
      </vt:variant>
      <vt:variant>
        <vt:i4>5</vt:i4>
      </vt:variant>
      <vt:variant>
        <vt:lpwstr>mailto:direccion_juridica@poder-judicial.go.cr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16 de octubre de 2015</dc:title>
  <dc:creator>Usuario de Windows</dc:creator>
  <cp:lastModifiedBy>hmontero</cp:lastModifiedBy>
  <cp:revision>5</cp:revision>
  <dcterms:created xsi:type="dcterms:W3CDTF">2016-10-06T14:37:00Z</dcterms:created>
  <dcterms:modified xsi:type="dcterms:W3CDTF">2016-10-06T15:12:00Z</dcterms:modified>
</cp:coreProperties>
</file>